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37D3C" w14:textId="5A097C40" w:rsidR="00A3376A" w:rsidRPr="00354F4B" w:rsidRDefault="00A3376A" w:rsidP="00354F4B">
      <w:pPr>
        <w:pStyle w:val="Heading1"/>
        <w:jc w:val="center"/>
        <w:rPr>
          <w:sz w:val="32"/>
          <w:szCs w:val="32"/>
        </w:rPr>
      </w:pPr>
      <w:bookmarkStart w:id="0" w:name="_Toc400361362"/>
      <w:bookmarkStart w:id="1" w:name="_Toc443397153"/>
      <w:bookmarkStart w:id="2" w:name="_Toc357771638"/>
      <w:bookmarkStart w:id="3" w:name="_Toc346793416"/>
      <w:bookmarkStart w:id="4" w:name="_Toc328122777"/>
      <w:r w:rsidRPr="002754BF">
        <w:rPr>
          <w:noProof/>
          <w:sz w:val="32"/>
          <w:szCs w:val="22"/>
        </w:rPr>
        <w:drawing>
          <wp:anchor distT="0" distB="0" distL="114300" distR="114300" simplePos="0" relativeHeight="251658240" behindDoc="0" locked="0" layoutInCell="1" allowOverlap="1" wp14:anchorId="27A5E821" wp14:editId="7347E9E6">
            <wp:simplePos x="0" y="0"/>
            <wp:positionH relativeFrom="margin">
              <wp:posOffset>2738755</wp:posOffset>
            </wp:positionH>
            <wp:positionV relativeFrom="paragraph">
              <wp:posOffset>-579917</wp:posOffset>
            </wp:positionV>
            <wp:extent cx="544551" cy="539115"/>
            <wp:effectExtent l="0" t="0" r="8255" b="0"/>
            <wp:wrapNone/>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7481" t="10250" r="19229" b="6206"/>
                    <a:stretch/>
                  </pic:blipFill>
                  <pic:spPr bwMode="auto">
                    <a:xfrm>
                      <a:off x="0" y="0"/>
                      <a:ext cx="544551" cy="5391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D71E8" w:rsidRPr="002754BF">
        <w:rPr>
          <w:sz w:val="32"/>
          <w:szCs w:val="32"/>
        </w:rPr>
        <w:t xml:space="preserve">Pupil </w:t>
      </w:r>
      <w:r w:rsidR="00CA3E9B">
        <w:rPr>
          <w:sz w:val="32"/>
          <w:szCs w:val="32"/>
        </w:rPr>
        <w:t>P</w:t>
      </w:r>
      <w:r w:rsidR="009D71E8" w:rsidRPr="002754BF">
        <w:rPr>
          <w:sz w:val="32"/>
          <w:szCs w:val="32"/>
        </w:rPr>
        <w:t xml:space="preserve">remium </w:t>
      </w:r>
      <w:r w:rsidRPr="002754BF">
        <w:rPr>
          <w:sz w:val="32"/>
          <w:szCs w:val="32"/>
        </w:rPr>
        <w:t>S</w:t>
      </w:r>
      <w:r w:rsidR="009D71E8" w:rsidRPr="002754BF">
        <w:rPr>
          <w:sz w:val="32"/>
          <w:szCs w:val="32"/>
        </w:rPr>
        <w:t xml:space="preserve">trategy </w:t>
      </w:r>
      <w:r w:rsidRPr="002754BF">
        <w:rPr>
          <w:sz w:val="32"/>
          <w:szCs w:val="32"/>
        </w:rPr>
        <w:t>S</w:t>
      </w:r>
      <w:r w:rsidR="009D71E8" w:rsidRPr="002754BF">
        <w:rPr>
          <w:sz w:val="32"/>
          <w:szCs w:val="32"/>
        </w:rPr>
        <w:t>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1B8BB0C3" w:rsidR="00E66558" w:rsidRPr="002754BF" w:rsidRDefault="009D71E8" w:rsidP="00FA6705">
      <w:pPr>
        <w:pStyle w:val="Heading2"/>
        <w:rPr>
          <w:b w:val="0"/>
          <w:bCs/>
          <w:color w:val="auto"/>
          <w:sz w:val="22"/>
          <w:szCs w:val="22"/>
        </w:rPr>
      </w:pPr>
      <w:r w:rsidRPr="002754BF">
        <w:rPr>
          <w:b w:val="0"/>
          <w:bCs/>
          <w:color w:val="auto"/>
          <w:sz w:val="22"/>
          <w:szCs w:val="22"/>
        </w:rPr>
        <w:t>This statement details our school’s use of pupil premium for the 202</w:t>
      </w:r>
      <w:r w:rsidR="00DF166A">
        <w:rPr>
          <w:b w:val="0"/>
          <w:bCs/>
          <w:color w:val="auto"/>
          <w:sz w:val="22"/>
          <w:szCs w:val="22"/>
        </w:rPr>
        <w:t>4</w:t>
      </w:r>
      <w:r w:rsidRPr="002754BF">
        <w:rPr>
          <w:b w:val="0"/>
          <w:bCs/>
          <w:color w:val="auto"/>
          <w:sz w:val="22"/>
          <w:szCs w:val="22"/>
        </w:rPr>
        <w:t xml:space="preserve"> to 202</w:t>
      </w:r>
      <w:r w:rsidR="00DF166A">
        <w:rPr>
          <w:b w:val="0"/>
          <w:bCs/>
          <w:color w:val="auto"/>
          <w:sz w:val="22"/>
          <w:szCs w:val="22"/>
        </w:rPr>
        <w:t>5</w:t>
      </w:r>
      <w:r w:rsidRPr="002754BF">
        <w:rPr>
          <w:b w:val="0"/>
          <w:bCs/>
          <w:color w:val="auto"/>
          <w:sz w:val="22"/>
          <w:szCs w:val="22"/>
        </w:rPr>
        <w:t xml:space="preserve"> academic year funding to help improve the attainment of our disadvantaged pupils. </w:t>
      </w:r>
    </w:p>
    <w:p w14:paraId="2A7D54B3" w14:textId="7CF2B770" w:rsidR="00E66558" w:rsidRDefault="009D71E8" w:rsidP="00FA6705">
      <w:pPr>
        <w:pStyle w:val="Heading2"/>
        <w:spacing w:before="240"/>
        <w:rPr>
          <w:b w:val="0"/>
          <w:bCs/>
          <w:color w:val="auto"/>
          <w:sz w:val="22"/>
          <w:szCs w:val="22"/>
        </w:rPr>
      </w:pPr>
      <w:r w:rsidRPr="002754BF">
        <w:rPr>
          <w:b w:val="0"/>
          <w:bCs/>
          <w:color w:val="auto"/>
          <w:sz w:val="22"/>
          <w:szCs w:val="22"/>
        </w:rPr>
        <w:t xml:space="preserve">It outlines our pupil premium strategy, how we intend to spend the funding in this academic year and the effect that last year’s spending of pupil premium had within our school. </w:t>
      </w:r>
    </w:p>
    <w:p w14:paraId="357CF23A" w14:textId="77777777" w:rsidR="005B4B9E" w:rsidRDefault="005B4B9E" w:rsidP="005B4B9E">
      <w:pPr>
        <w:tabs>
          <w:tab w:val="left" w:pos="4240"/>
        </w:tabs>
        <w:spacing w:after="0"/>
        <w:rPr>
          <w:rFonts w:cstheme="minorHAnsi"/>
          <w:b/>
          <w:bCs/>
        </w:rPr>
      </w:pPr>
      <w:r>
        <w:rPr>
          <w:rFonts w:cstheme="minorHAnsi"/>
          <w:b/>
          <w:bCs/>
        </w:rPr>
        <w:t>What is the Pupil Premium?</w:t>
      </w:r>
    </w:p>
    <w:p w14:paraId="067444B8" w14:textId="713CF510" w:rsidR="005B4B9E" w:rsidRPr="005B4B9E" w:rsidRDefault="005B4B9E" w:rsidP="005B4B9E">
      <w:pPr>
        <w:tabs>
          <w:tab w:val="left" w:pos="4240"/>
        </w:tabs>
        <w:spacing w:after="0"/>
        <w:jc w:val="both"/>
        <w:rPr>
          <w:rFonts w:cstheme="minorHAnsi"/>
          <w:b/>
          <w:bCs/>
          <w:sz w:val="22"/>
          <w:szCs w:val="22"/>
        </w:rPr>
      </w:pPr>
      <w:r w:rsidRPr="005B4B9E">
        <w:rPr>
          <w:sz w:val="22"/>
          <w:szCs w:val="22"/>
        </w:rPr>
        <w:t>The Pupil Premium is additional funding to help schools close the attainment gap between pupils from low-income and other disadvantaged families, and their peers. If a pupil has been eligible for Free School Meals (FSM) at any point over the past 6 years or has been looked after for one day or more (Child Looked After), the school receives an amount per head within their budget. A provision is also made for pupils who have a parent in the armed services.</w:t>
      </w:r>
    </w:p>
    <w:p w14:paraId="2A7D54B4" w14:textId="3F7730F6" w:rsidR="00E66558" w:rsidRPr="002754BF" w:rsidRDefault="009D71E8">
      <w:pPr>
        <w:pStyle w:val="Heading2"/>
        <w:rPr>
          <w:sz w:val="28"/>
          <w:szCs w:val="28"/>
        </w:rPr>
      </w:pPr>
      <w:r w:rsidRPr="002754BF">
        <w:rPr>
          <w:sz w:val="28"/>
          <w:szCs w:val="28"/>
        </w:rP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rsidRPr="002754BF" w14:paraId="2A7D54B7" w14:textId="77777777" w:rsidTr="211230E0">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5" w14:textId="7F303A1C" w:rsidR="00E66558" w:rsidRPr="002754BF" w:rsidRDefault="009D71E8">
            <w:pPr>
              <w:pStyle w:val="TableHeader"/>
              <w:jc w:val="left"/>
              <w:rPr>
                <w:sz w:val="22"/>
                <w:szCs w:val="22"/>
              </w:rPr>
            </w:pPr>
            <w:r w:rsidRPr="002754BF">
              <w:rPr>
                <w:sz w:val="22"/>
                <w:szCs w:val="22"/>
              </w:rP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6" w14:textId="77777777" w:rsidR="00E66558" w:rsidRPr="002754BF" w:rsidRDefault="009D71E8">
            <w:pPr>
              <w:pStyle w:val="TableHeader"/>
              <w:jc w:val="left"/>
              <w:rPr>
                <w:sz w:val="22"/>
                <w:szCs w:val="22"/>
              </w:rPr>
            </w:pPr>
            <w:r w:rsidRPr="002754BF">
              <w:rPr>
                <w:sz w:val="22"/>
                <w:szCs w:val="22"/>
              </w:rPr>
              <w:t>Data</w:t>
            </w:r>
          </w:p>
        </w:tc>
      </w:tr>
      <w:tr w:rsidR="00E66558" w:rsidRPr="002754BF" w14:paraId="2A7D54BA" w14:textId="77777777" w:rsidTr="211230E0">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B8" w14:textId="77777777" w:rsidR="00E66558" w:rsidRPr="002754BF" w:rsidRDefault="009D71E8" w:rsidP="009F18A9">
            <w:pPr>
              <w:pStyle w:val="TableRow"/>
              <w:rPr>
                <w:sz w:val="22"/>
                <w:szCs w:val="22"/>
              </w:rPr>
            </w:pPr>
            <w:r w:rsidRPr="002754BF">
              <w:rPr>
                <w:sz w:val="22"/>
                <w:szCs w:val="22"/>
              </w:rPr>
              <w:t>School name</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B9" w14:textId="329AE6D4" w:rsidR="00E66558" w:rsidRPr="002754BF" w:rsidRDefault="00A3376A" w:rsidP="009F18A9">
            <w:pPr>
              <w:pStyle w:val="TableRow"/>
              <w:jc w:val="center"/>
              <w:rPr>
                <w:sz w:val="22"/>
                <w:szCs w:val="22"/>
              </w:rPr>
            </w:pPr>
            <w:r w:rsidRPr="002754BF">
              <w:rPr>
                <w:sz w:val="22"/>
                <w:szCs w:val="22"/>
              </w:rPr>
              <w:t>St Mary’s C of E Primary School, Chiddingfold</w:t>
            </w:r>
          </w:p>
        </w:tc>
      </w:tr>
      <w:tr w:rsidR="00E66558" w:rsidRPr="002754BF" w14:paraId="2A7D54BD" w14:textId="77777777" w:rsidTr="211230E0">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BB" w14:textId="070CA9FB" w:rsidR="00E66558" w:rsidRPr="002754BF" w:rsidRDefault="009D71E8" w:rsidP="009F18A9">
            <w:pPr>
              <w:pStyle w:val="TableRow"/>
              <w:rPr>
                <w:sz w:val="22"/>
                <w:szCs w:val="22"/>
              </w:rPr>
            </w:pPr>
            <w:r w:rsidRPr="002754BF">
              <w:rPr>
                <w:sz w:val="22"/>
                <w:szCs w:val="22"/>
              </w:rPr>
              <w:t>Number of pupils in school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BC" w14:textId="38E9D6BC" w:rsidR="00E66558" w:rsidRPr="002754BF" w:rsidRDefault="0058580A" w:rsidP="009F18A9">
            <w:pPr>
              <w:pStyle w:val="TableRow"/>
              <w:jc w:val="center"/>
              <w:rPr>
                <w:sz w:val="22"/>
                <w:szCs w:val="22"/>
              </w:rPr>
            </w:pPr>
            <w:r w:rsidRPr="211230E0">
              <w:rPr>
                <w:sz w:val="22"/>
                <w:szCs w:val="22"/>
              </w:rPr>
              <w:t>2</w:t>
            </w:r>
            <w:r w:rsidR="00DF166A" w:rsidRPr="211230E0">
              <w:rPr>
                <w:sz w:val="22"/>
                <w:szCs w:val="22"/>
              </w:rPr>
              <w:t>0</w:t>
            </w:r>
            <w:r w:rsidR="3D381D59" w:rsidRPr="211230E0">
              <w:rPr>
                <w:sz w:val="22"/>
                <w:szCs w:val="22"/>
              </w:rPr>
              <w:t>1</w:t>
            </w:r>
            <w:r>
              <w:rPr>
                <w:sz w:val="22"/>
                <w:szCs w:val="22"/>
              </w:rPr>
              <w:t xml:space="preserve"> Pupils</w:t>
            </w:r>
          </w:p>
        </w:tc>
      </w:tr>
      <w:tr w:rsidR="00E66558" w:rsidRPr="002754BF" w14:paraId="2A7D54C0" w14:textId="77777777" w:rsidTr="211230E0">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BE" w14:textId="431CB39F" w:rsidR="00E66558" w:rsidRPr="002754BF" w:rsidRDefault="009D71E8" w:rsidP="009F18A9">
            <w:pPr>
              <w:pStyle w:val="TableRow"/>
              <w:rPr>
                <w:sz w:val="22"/>
                <w:szCs w:val="22"/>
              </w:rPr>
            </w:pPr>
            <w:r w:rsidRPr="002754BF">
              <w:rPr>
                <w:sz w:val="22"/>
                <w:szCs w:val="22"/>
              </w:rP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BF" w14:textId="02CBDFB9" w:rsidR="00E66558" w:rsidRPr="002754BF" w:rsidRDefault="00DF166A" w:rsidP="009F18A9">
            <w:pPr>
              <w:pStyle w:val="TableRow"/>
              <w:jc w:val="center"/>
              <w:rPr>
                <w:sz w:val="22"/>
                <w:szCs w:val="22"/>
              </w:rPr>
            </w:pPr>
            <w:r>
              <w:rPr>
                <w:sz w:val="22"/>
                <w:szCs w:val="22"/>
              </w:rPr>
              <w:t>9</w:t>
            </w:r>
            <w:r w:rsidR="00DD16A7" w:rsidRPr="00F947D2">
              <w:rPr>
                <w:sz w:val="22"/>
                <w:szCs w:val="22"/>
              </w:rPr>
              <w:t>%</w:t>
            </w:r>
          </w:p>
        </w:tc>
      </w:tr>
      <w:tr w:rsidR="00E66558" w:rsidRPr="002754BF" w14:paraId="2A7D54C3" w14:textId="77777777" w:rsidTr="211230E0">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C1" w14:textId="0BE1BE34" w:rsidR="00E66558" w:rsidRPr="002754BF" w:rsidRDefault="009D71E8" w:rsidP="009F18A9">
            <w:pPr>
              <w:pStyle w:val="TableRow"/>
              <w:rPr>
                <w:sz w:val="22"/>
                <w:szCs w:val="22"/>
              </w:rPr>
            </w:pPr>
            <w:r w:rsidRPr="002754BF">
              <w:rPr>
                <w:sz w:val="22"/>
                <w:szCs w:val="20"/>
              </w:rPr>
              <w:t>Academic year/years that our current pupil premium strategy plan covers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C2" w14:textId="4C660F94" w:rsidR="00E66558" w:rsidRPr="002754BF" w:rsidRDefault="009F18A9" w:rsidP="009F18A9">
            <w:pPr>
              <w:pStyle w:val="TableRow"/>
              <w:jc w:val="center"/>
              <w:rPr>
                <w:sz w:val="22"/>
                <w:szCs w:val="22"/>
              </w:rPr>
            </w:pPr>
            <w:r w:rsidRPr="002754BF">
              <w:rPr>
                <w:sz w:val="22"/>
                <w:szCs w:val="22"/>
              </w:rPr>
              <w:t>202</w:t>
            </w:r>
            <w:r w:rsidR="00DF166A">
              <w:rPr>
                <w:sz w:val="22"/>
                <w:szCs w:val="22"/>
              </w:rPr>
              <w:t>4</w:t>
            </w:r>
            <w:r w:rsidRPr="002754BF">
              <w:rPr>
                <w:sz w:val="22"/>
                <w:szCs w:val="22"/>
              </w:rPr>
              <w:t>-</w:t>
            </w:r>
            <w:r w:rsidRPr="005D4F04">
              <w:rPr>
                <w:sz w:val="22"/>
                <w:szCs w:val="22"/>
              </w:rPr>
              <w:t>202</w:t>
            </w:r>
            <w:r w:rsidR="00DF166A">
              <w:rPr>
                <w:sz w:val="22"/>
                <w:szCs w:val="22"/>
              </w:rPr>
              <w:t>5</w:t>
            </w:r>
          </w:p>
        </w:tc>
      </w:tr>
      <w:tr w:rsidR="00E66558" w:rsidRPr="002754BF" w14:paraId="2A7D54C6" w14:textId="77777777" w:rsidTr="211230E0">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C4" w14:textId="77777777" w:rsidR="00E66558" w:rsidRPr="002754BF" w:rsidRDefault="009D71E8" w:rsidP="009F18A9">
            <w:pPr>
              <w:pStyle w:val="TableRow"/>
              <w:rPr>
                <w:sz w:val="22"/>
                <w:szCs w:val="22"/>
              </w:rPr>
            </w:pPr>
            <w:r w:rsidRPr="002754BF">
              <w:rPr>
                <w:sz w:val="22"/>
                <w:szCs w:val="20"/>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C5" w14:textId="30C5F65A" w:rsidR="00E66558" w:rsidRPr="002754BF" w:rsidRDefault="005D4F04" w:rsidP="009F18A9">
            <w:pPr>
              <w:pStyle w:val="TableRow"/>
              <w:jc w:val="center"/>
              <w:rPr>
                <w:sz w:val="22"/>
                <w:szCs w:val="22"/>
              </w:rPr>
            </w:pPr>
            <w:r>
              <w:rPr>
                <w:sz w:val="22"/>
                <w:szCs w:val="22"/>
              </w:rPr>
              <w:t>September 202</w:t>
            </w:r>
            <w:r w:rsidR="00DF166A">
              <w:rPr>
                <w:sz w:val="22"/>
                <w:szCs w:val="22"/>
              </w:rPr>
              <w:t>4</w:t>
            </w:r>
          </w:p>
        </w:tc>
      </w:tr>
      <w:tr w:rsidR="00E66558" w:rsidRPr="002754BF" w14:paraId="2A7D54C9" w14:textId="77777777" w:rsidTr="211230E0">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C7" w14:textId="77777777" w:rsidR="00E66558" w:rsidRPr="002754BF" w:rsidRDefault="009D71E8" w:rsidP="009F18A9">
            <w:pPr>
              <w:pStyle w:val="TableRow"/>
              <w:rPr>
                <w:sz w:val="22"/>
                <w:szCs w:val="22"/>
              </w:rPr>
            </w:pPr>
            <w:r w:rsidRPr="002754BF">
              <w:rPr>
                <w:sz w:val="22"/>
                <w:szCs w:val="20"/>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C8" w14:textId="56804B98" w:rsidR="00DD16A7" w:rsidRPr="002754BF" w:rsidRDefault="009F18A9" w:rsidP="005D4F04">
            <w:pPr>
              <w:pStyle w:val="TableRow"/>
              <w:jc w:val="center"/>
              <w:rPr>
                <w:sz w:val="22"/>
                <w:szCs w:val="22"/>
              </w:rPr>
            </w:pPr>
            <w:r w:rsidRPr="002754BF">
              <w:rPr>
                <w:sz w:val="22"/>
                <w:szCs w:val="22"/>
              </w:rPr>
              <w:t>September 202</w:t>
            </w:r>
            <w:r w:rsidR="00DF166A">
              <w:rPr>
                <w:sz w:val="22"/>
                <w:szCs w:val="22"/>
              </w:rPr>
              <w:t>5</w:t>
            </w:r>
          </w:p>
        </w:tc>
      </w:tr>
      <w:tr w:rsidR="00E66558" w:rsidRPr="002754BF" w14:paraId="2A7D54CC" w14:textId="77777777" w:rsidTr="211230E0">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CA" w14:textId="77777777" w:rsidR="00E66558" w:rsidRPr="002754BF" w:rsidRDefault="009D71E8" w:rsidP="009F18A9">
            <w:pPr>
              <w:pStyle w:val="TableRow"/>
              <w:rPr>
                <w:sz w:val="22"/>
                <w:szCs w:val="22"/>
              </w:rPr>
            </w:pPr>
            <w:r w:rsidRPr="002754BF">
              <w:rPr>
                <w:sz w:val="22"/>
                <w:szCs w:val="22"/>
              </w:rP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CB" w14:textId="3F76E08A" w:rsidR="00E66558" w:rsidRPr="002754BF" w:rsidRDefault="00DF166A" w:rsidP="009F18A9">
            <w:pPr>
              <w:pStyle w:val="TableRow"/>
              <w:jc w:val="center"/>
              <w:rPr>
                <w:sz w:val="22"/>
                <w:szCs w:val="22"/>
              </w:rPr>
            </w:pPr>
            <w:r>
              <w:rPr>
                <w:sz w:val="22"/>
                <w:szCs w:val="22"/>
              </w:rPr>
              <w:t>Alison Evans</w:t>
            </w:r>
            <w:r w:rsidR="009F7237">
              <w:rPr>
                <w:sz w:val="22"/>
                <w:szCs w:val="22"/>
              </w:rPr>
              <w:t>, Headteacher</w:t>
            </w:r>
          </w:p>
        </w:tc>
      </w:tr>
      <w:tr w:rsidR="00E66558" w:rsidRPr="002754BF" w14:paraId="2A7D54CF" w14:textId="77777777" w:rsidTr="211230E0">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CD" w14:textId="77777777" w:rsidR="00E66558" w:rsidRPr="002754BF" w:rsidRDefault="009D71E8" w:rsidP="009F18A9">
            <w:pPr>
              <w:pStyle w:val="TableRow"/>
              <w:rPr>
                <w:sz w:val="22"/>
                <w:szCs w:val="22"/>
              </w:rPr>
            </w:pPr>
            <w:r w:rsidRPr="002754BF">
              <w:rPr>
                <w:sz w:val="22"/>
                <w:szCs w:val="22"/>
              </w:rP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CE" w14:textId="62C14CE9" w:rsidR="00E66558" w:rsidRPr="002754BF" w:rsidRDefault="005D4F04" w:rsidP="009F18A9">
            <w:pPr>
              <w:pStyle w:val="TableRow"/>
              <w:jc w:val="center"/>
              <w:rPr>
                <w:sz w:val="22"/>
                <w:szCs w:val="22"/>
              </w:rPr>
            </w:pPr>
            <w:r>
              <w:rPr>
                <w:sz w:val="22"/>
                <w:szCs w:val="22"/>
              </w:rPr>
              <w:t>Agnieszka Ryder</w:t>
            </w:r>
            <w:r w:rsidR="009F7237">
              <w:rPr>
                <w:sz w:val="22"/>
                <w:szCs w:val="22"/>
              </w:rPr>
              <w:t xml:space="preserve"> SENDCo/Pupil Premium Lead</w:t>
            </w:r>
          </w:p>
        </w:tc>
      </w:tr>
      <w:tr w:rsidR="00E66558" w:rsidRPr="002754BF" w14:paraId="2A7D54D2" w14:textId="77777777" w:rsidTr="211230E0">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0" w14:textId="77777777" w:rsidR="00E66558" w:rsidRPr="002754BF" w:rsidRDefault="009D71E8" w:rsidP="009F18A9">
            <w:pPr>
              <w:pStyle w:val="TableRow"/>
              <w:rPr>
                <w:sz w:val="22"/>
                <w:szCs w:val="22"/>
              </w:rPr>
            </w:pPr>
            <w:r w:rsidRPr="002754BF">
              <w:rPr>
                <w:sz w:val="22"/>
                <w:szCs w:val="22"/>
              </w:rPr>
              <w:t xml:space="preserve">Governor </w:t>
            </w:r>
            <w:r w:rsidRPr="002754BF">
              <w:rPr>
                <w:sz w:val="22"/>
                <w:szCs w:val="20"/>
              </w:rPr>
              <w:t xml:space="preserve">/ Trustee </w:t>
            </w:r>
            <w:r w:rsidRPr="002754BF">
              <w:rPr>
                <w:sz w:val="22"/>
                <w:szCs w:val="22"/>
              </w:rP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1" w14:textId="0104669D" w:rsidR="00E66558" w:rsidRPr="002754BF" w:rsidRDefault="00DF166A" w:rsidP="009F18A9">
            <w:pPr>
              <w:pStyle w:val="TableRow"/>
              <w:jc w:val="center"/>
              <w:rPr>
                <w:sz w:val="22"/>
                <w:szCs w:val="22"/>
              </w:rPr>
            </w:pPr>
            <w:r>
              <w:rPr>
                <w:sz w:val="22"/>
                <w:szCs w:val="22"/>
              </w:rPr>
              <w:t>Jane Bell</w:t>
            </w:r>
          </w:p>
        </w:tc>
      </w:tr>
    </w:tbl>
    <w:bookmarkEnd w:id="2"/>
    <w:bookmarkEnd w:id="3"/>
    <w:bookmarkEnd w:id="4"/>
    <w:p w14:paraId="2A7D54D3" w14:textId="77777777" w:rsidR="00E66558" w:rsidRPr="002754BF" w:rsidRDefault="009D71E8">
      <w:pPr>
        <w:spacing w:before="480" w:line="240" w:lineRule="auto"/>
        <w:rPr>
          <w:b/>
          <w:color w:val="104F75"/>
          <w:sz w:val="28"/>
          <w:szCs w:val="28"/>
        </w:rPr>
      </w:pPr>
      <w:r w:rsidRPr="002754BF">
        <w:rPr>
          <w:b/>
          <w:color w:val="104F75"/>
          <w:sz w:val="28"/>
          <w:szCs w:val="28"/>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rsidRPr="002754BF" w14:paraId="2A7D54D6" w14:textId="77777777" w:rsidTr="4614FAD1">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4" w14:textId="77777777" w:rsidR="00E66558" w:rsidRPr="002754BF" w:rsidRDefault="009D71E8">
            <w:pPr>
              <w:pStyle w:val="TableRow"/>
              <w:rPr>
                <w:sz w:val="22"/>
                <w:szCs w:val="22"/>
              </w:rPr>
            </w:pPr>
            <w:r w:rsidRPr="002754BF">
              <w:rPr>
                <w:b/>
                <w:sz w:val="22"/>
                <w:szCs w:val="22"/>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5" w14:textId="77777777" w:rsidR="00E66558" w:rsidRPr="002754BF" w:rsidRDefault="009D71E8">
            <w:pPr>
              <w:pStyle w:val="TableRow"/>
              <w:rPr>
                <w:sz w:val="22"/>
                <w:szCs w:val="22"/>
              </w:rPr>
            </w:pPr>
            <w:r w:rsidRPr="002754BF">
              <w:rPr>
                <w:b/>
                <w:sz w:val="22"/>
                <w:szCs w:val="22"/>
              </w:rPr>
              <w:t>Amount</w:t>
            </w:r>
          </w:p>
        </w:tc>
      </w:tr>
      <w:tr w:rsidR="00E66558" w:rsidRPr="002754BF" w14:paraId="2A7D54D9" w14:textId="77777777" w:rsidTr="4614FAD1">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7" w14:textId="77777777" w:rsidR="00E66558" w:rsidRPr="002754BF" w:rsidRDefault="009D71E8">
            <w:pPr>
              <w:pStyle w:val="TableRow"/>
              <w:rPr>
                <w:sz w:val="22"/>
                <w:szCs w:val="22"/>
              </w:rPr>
            </w:pPr>
            <w:r w:rsidRPr="002754BF">
              <w:rPr>
                <w:sz w:val="22"/>
                <w:szCs w:val="22"/>
              </w:rP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8" w14:textId="0997B160" w:rsidR="00E66558" w:rsidRPr="00DF166A" w:rsidRDefault="1409D503" w:rsidP="4614FAD1">
            <w:pPr>
              <w:pStyle w:val="TableRow"/>
              <w:jc w:val="center"/>
              <w:rPr>
                <w:sz w:val="22"/>
                <w:szCs w:val="22"/>
              </w:rPr>
            </w:pPr>
            <w:r w:rsidRPr="4614FAD1">
              <w:rPr>
                <w:sz w:val="22"/>
                <w:szCs w:val="22"/>
              </w:rPr>
              <w:t>£31,854</w:t>
            </w:r>
          </w:p>
        </w:tc>
      </w:tr>
      <w:tr w:rsidR="00E66558" w:rsidRPr="002754BF" w14:paraId="2A7D54DF" w14:textId="77777777" w:rsidTr="4614FAD1">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D" w14:textId="77777777" w:rsidR="00E66558" w:rsidRPr="002754BF" w:rsidRDefault="009D71E8">
            <w:pPr>
              <w:pStyle w:val="TableRow"/>
              <w:rPr>
                <w:sz w:val="22"/>
                <w:szCs w:val="22"/>
              </w:rPr>
            </w:pPr>
            <w:r w:rsidRPr="002754BF">
              <w:rPr>
                <w:sz w:val="22"/>
                <w:szCs w:val="22"/>
              </w:rPr>
              <w:t>Pupil premium funding carried forward from previous years (enter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E" w14:textId="5E54BA01" w:rsidR="00E66558" w:rsidRPr="00DF166A" w:rsidRDefault="009D71E8" w:rsidP="4614FAD1">
            <w:pPr>
              <w:pStyle w:val="TableRow"/>
              <w:jc w:val="center"/>
              <w:rPr>
                <w:sz w:val="22"/>
                <w:szCs w:val="22"/>
              </w:rPr>
            </w:pPr>
            <w:r w:rsidRPr="4614FAD1">
              <w:rPr>
                <w:sz w:val="22"/>
                <w:szCs w:val="22"/>
              </w:rPr>
              <w:t>£</w:t>
            </w:r>
            <w:r w:rsidR="36482A2B" w:rsidRPr="4614FAD1">
              <w:rPr>
                <w:sz w:val="22"/>
                <w:szCs w:val="22"/>
              </w:rPr>
              <w:t>0</w:t>
            </w:r>
          </w:p>
        </w:tc>
      </w:tr>
      <w:tr w:rsidR="00F236D5" w:rsidRPr="002754BF" w14:paraId="6CCA6629" w14:textId="77777777" w:rsidTr="4614FAD1">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6F9A199" w14:textId="62BD1E3A" w:rsidR="00F236D5" w:rsidRPr="002754BF" w:rsidRDefault="00F236D5">
            <w:pPr>
              <w:pStyle w:val="TableRow"/>
              <w:rPr>
                <w:sz w:val="22"/>
                <w:szCs w:val="22"/>
              </w:rPr>
            </w:pPr>
            <w:r>
              <w:rPr>
                <w:sz w:val="22"/>
                <w:szCs w:val="22"/>
              </w:rPr>
              <w:t>Number pupils in school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1B94CF6" w14:textId="5E8780B9" w:rsidR="00F236D5" w:rsidRPr="00DF166A" w:rsidRDefault="76CC97CD" w:rsidP="4614FAD1">
            <w:pPr>
              <w:pStyle w:val="TableRow"/>
              <w:spacing w:line="259" w:lineRule="auto"/>
              <w:jc w:val="center"/>
              <w:rPr>
                <w:sz w:val="22"/>
                <w:szCs w:val="22"/>
              </w:rPr>
            </w:pPr>
            <w:r w:rsidRPr="4614FAD1">
              <w:rPr>
                <w:sz w:val="22"/>
                <w:szCs w:val="22"/>
              </w:rPr>
              <w:t>202</w:t>
            </w:r>
          </w:p>
        </w:tc>
      </w:tr>
      <w:tr w:rsidR="00F236D5" w:rsidRPr="002754BF" w14:paraId="1726F71F" w14:textId="77777777" w:rsidTr="4614FAD1">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ECC970E" w14:textId="1BFEB86E" w:rsidR="00F236D5" w:rsidRDefault="00F236D5">
            <w:pPr>
              <w:pStyle w:val="TableRow"/>
              <w:rPr>
                <w:sz w:val="22"/>
                <w:szCs w:val="22"/>
              </w:rPr>
            </w:pPr>
            <w:r>
              <w:rPr>
                <w:sz w:val="22"/>
                <w:szCs w:val="22"/>
              </w:rPr>
              <w:t xml:space="preserve">Number of </w:t>
            </w:r>
            <w:r w:rsidR="4DF7B5F9" w:rsidRPr="43281A68">
              <w:rPr>
                <w:sz w:val="22"/>
                <w:szCs w:val="22"/>
              </w:rPr>
              <w:t xml:space="preserve">PP </w:t>
            </w:r>
            <w:r>
              <w:rPr>
                <w:sz w:val="22"/>
                <w:szCs w:val="22"/>
              </w:rPr>
              <w:t>children</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CBB68B" w14:textId="6DE85A70" w:rsidR="00F236D5" w:rsidRPr="00DF166A" w:rsidRDefault="35046C28" w:rsidP="4614FAD1">
            <w:pPr>
              <w:pStyle w:val="TableRow"/>
              <w:jc w:val="center"/>
              <w:rPr>
                <w:sz w:val="22"/>
                <w:szCs w:val="22"/>
              </w:rPr>
            </w:pPr>
            <w:r w:rsidRPr="4614FAD1">
              <w:rPr>
                <w:sz w:val="22"/>
                <w:szCs w:val="22"/>
              </w:rPr>
              <w:t>18</w:t>
            </w:r>
          </w:p>
        </w:tc>
      </w:tr>
    </w:tbl>
    <w:p w14:paraId="2A7D54E4" w14:textId="5C9B5461" w:rsidR="00E66558" w:rsidRPr="002754BF" w:rsidRDefault="009D71E8">
      <w:pPr>
        <w:pStyle w:val="Heading1"/>
        <w:rPr>
          <w:sz w:val="32"/>
          <w:szCs w:val="22"/>
        </w:rPr>
      </w:pPr>
      <w:r w:rsidRPr="002754BF">
        <w:rPr>
          <w:sz w:val="32"/>
          <w:szCs w:val="22"/>
        </w:rPr>
        <w:lastRenderedPageBreak/>
        <w:t xml:space="preserve">Part A: Pupil </w:t>
      </w:r>
      <w:r w:rsidR="002754BF">
        <w:rPr>
          <w:sz w:val="32"/>
          <w:szCs w:val="22"/>
        </w:rPr>
        <w:t>P</w:t>
      </w:r>
      <w:r w:rsidRPr="002754BF">
        <w:rPr>
          <w:sz w:val="32"/>
          <w:szCs w:val="22"/>
        </w:rPr>
        <w:t xml:space="preserve">remium </w:t>
      </w:r>
      <w:r w:rsidR="002754BF">
        <w:rPr>
          <w:sz w:val="32"/>
          <w:szCs w:val="22"/>
        </w:rPr>
        <w:t>S</w:t>
      </w:r>
      <w:r w:rsidRPr="002754BF">
        <w:rPr>
          <w:sz w:val="32"/>
          <w:szCs w:val="22"/>
        </w:rPr>
        <w:t xml:space="preserve">trategy </w:t>
      </w:r>
      <w:r w:rsidR="002754BF">
        <w:rPr>
          <w:sz w:val="32"/>
          <w:szCs w:val="22"/>
        </w:rPr>
        <w:t>P</w:t>
      </w:r>
      <w:r w:rsidRPr="002754BF">
        <w:rPr>
          <w:sz w:val="32"/>
          <w:szCs w:val="22"/>
        </w:rPr>
        <w:t>lan</w:t>
      </w:r>
    </w:p>
    <w:p w14:paraId="2A7D54E5" w14:textId="77777777" w:rsidR="00E66558" w:rsidRPr="002754BF" w:rsidRDefault="009D71E8">
      <w:pPr>
        <w:pStyle w:val="Heading2"/>
        <w:rPr>
          <w:sz w:val="28"/>
          <w:szCs w:val="28"/>
        </w:rPr>
      </w:pPr>
      <w:bookmarkStart w:id="14" w:name="_Toc357771640"/>
      <w:bookmarkStart w:id="15" w:name="_Toc346793418"/>
      <w:r w:rsidRPr="002754BF">
        <w:rPr>
          <w:sz w:val="28"/>
          <w:szCs w:val="28"/>
        </w:rPr>
        <w:t>Statement of intent</w:t>
      </w:r>
    </w:p>
    <w:tbl>
      <w:tblPr>
        <w:tblW w:w="9486" w:type="dxa"/>
        <w:tblCellMar>
          <w:left w:w="10" w:type="dxa"/>
          <w:right w:w="10" w:type="dxa"/>
        </w:tblCellMar>
        <w:tblLook w:val="04A0" w:firstRow="1" w:lastRow="0" w:firstColumn="1" w:lastColumn="0" w:noHBand="0" w:noVBand="1"/>
      </w:tblPr>
      <w:tblGrid>
        <w:gridCol w:w="9486"/>
      </w:tblGrid>
      <w:tr w:rsidR="00E66558" w:rsidRPr="002754BF" w14:paraId="2A7D54EA" w14:textId="77777777" w:rsidTr="4CC1C1C7">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E669F8" w14:textId="343BF370" w:rsidR="00B92678" w:rsidRPr="00B92678" w:rsidRDefault="005B4B9E" w:rsidP="00B92678">
            <w:pPr>
              <w:tabs>
                <w:tab w:val="left" w:pos="4240"/>
              </w:tabs>
              <w:jc w:val="center"/>
              <w:rPr>
                <w:rFonts w:cstheme="minorHAnsi"/>
                <w:i/>
                <w:iCs/>
                <w:color w:val="4F81BD" w:themeColor="accent1"/>
                <w:sz w:val="22"/>
                <w:szCs w:val="22"/>
              </w:rPr>
            </w:pPr>
            <w:r w:rsidRPr="005B4B9E">
              <w:rPr>
                <w:rFonts w:cstheme="minorHAnsi"/>
                <w:i/>
                <w:iCs/>
                <w:color w:val="4F81BD" w:themeColor="accent1"/>
                <w:sz w:val="22"/>
                <w:szCs w:val="22"/>
              </w:rPr>
              <w:t xml:space="preserve">At St Mary’s C of E Primary School, we are committed to providing an </w:t>
            </w:r>
            <w:r w:rsidR="00F75AC3" w:rsidRPr="005B4B9E">
              <w:rPr>
                <w:rFonts w:cstheme="minorHAnsi"/>
                <w:i/>
                <w:iCs/>
                <w:color w:val="4F81BD" w:themeColor="accent1"/>
                <w:sz w:val="22"/>
                <w:szCs w:val="22"/>
              </w:rPr>
              <w:t>education, which</w:t>
            </w:r>
            <w:r w:rsidRPr="005B4B9E">
              <w:rPr>
                <w:rFonts w:cstheme="minorHAnsi"/>
                <w:i/>
                <w:iCs/>
                <w:color w:val="4F81BD" w:themeColor="accent1"/>
                <w:sz w:val="22"/>
                <w:szCs w:val="22"/>
              </w:rPr>
              <w:t xml:space="preserve"> offers equality of opportunity and is free from discrimination on grounds of race, sex, class or disability.</w:t>
            </w:r>
          </w:p>
          <w:p w14:paraId="397E3DE8" w14:textId="77777777" w:rsidR="005B4B9E" w:rsidRPr="005B4B9E" w:rsidRDefault="005B4B9E" w:rsidP="00B92678">
            <w:pPr>
              <w:tabs>
                <w:tab w:val="left" w:pos="4240"/>
              </w:tabs>
              <w:spacing w:after="0" w:line="360" w:lineRule="auto"/>
              <w:rPr>
                <w:rFonts w:cstheme="minorHAnsi"/>
                <w:b/>
                <w:bCs/>
                <w:sz w:val="22"/>
                <w:szCs w:val="22"/>
              </w:rPr>
            </w:pPr>
            <w:r w:rsidRPr="005B4B9E">
              <w:rPr>
                <w:rFonts w:cstheme="minorHAnsi"/>
                <w:b/>
                <w:bCs/>
                <w:sz w:val="22"/>
                <w:szCs w:val="22"/>
              </w:rPr>
              <w:t>Rationale</w:t>
            </w:r>
          </w:p>
          <w:p w14:paraId="49B18A44" w14:textId="70C2B1BF" w:rsidR="00B92678" w:rsidRPr="00B92678" w:rsidRDefault="005B4B9E" w:rsidP="0003079A">
            <w:pPr>
              <w:tabs>
                <w:tab w:val="left" w:pos="4240"/>
              </w:tabs>
              <w:spacing w:after="0" w:line="276" w:lineRule="auto"/>
              <w:rPr>
                <w:sz w:val="22"/>
                <w:szCs w:val="22"/>
              </w:rPr>
            </w:pPr>
            <w:r w:rsidRPr="005B4B9E">
              <w:rPr>
                <w:sz w:val="22"/>
                <w:szCs w:val="22"/>
              </w:rPr>
              <w:t xml:space="preserve">Our school is passionate about ensuring that </w:t>
            </w:r>
            <w:r w:rsidR="00D002D4">
              <w:rPr>
                <w:sz w:val="22"/>
                <w:szCs w:val="22"/>
              </w:rPr>
              <w:t xml:space="preserve">all </w:t>
            </w:r>
            <w:r w:rsidRPr="005B4B9E">
              <w:rPr>
                <w:sz w:val="22"/>
                <w:szCs w:val="22"/>
              </w:rPr>
              <w:t xml:space="preserve">our pupils </w:t>
            </w:r>
            <w:r w:rsidR="00D002D4">
              <w:rPr>
                <w:sz w:val="22"/>
                <w:szCs w:val="22"/>
              </w:rPr>
              <w:t xml:space="preserve">(regardless of their backgrounds and challenges) </w:t>
            </w:r>
            <w:r w:rsidRPr="005B4B9E">
              <w:rPr>
                <w:sz w:val="22"/>
                <w:szCs w:val="22"/>
              </w:rPr>
              <w:t>are provided with the best possible chance to achieve their full potential</w:t>
            </w:r>
            <w:r w:rsidR="00D002D4">
              <w:rPr>
                <w:sz w:val="22"/>
                <w:szCs w:val="22"/>
              </w:rPr>
              <w:t>. We aim to achieve this</w:t>
            </w:r>
            <w:r w:rsidRPr="005B4B9E">
              <w:rPr>
                <w:sz w:val="22"/>
                <w:szCs w:val="22"/>
              </w:rPr>
              <w:t xml:space="preserve"> through </w:t>
            </w:r>
            <w:r w:rsidR="00D002D4">
              <w:rPr>
                <w:sz w:val="22"/>
                <w:szCs w:val="22"/>
              </w:rPr>
              <w:t>high</w:t>
            </w:r>
            <w:r w:rsidRPr="005B4B9E">
              <w:rPr>
                <w:sz w:val="22"/>
                <w:szCs w:val="22"/>
              </w:rPr>
              <w:t xml:space="preserve"> standards of Quality First Teaching, focussed support, curriculum enrichment, and pastoral care.</w:t>
            </w:r>
            <w:r w:rsidR="00B92678">
              <w:rPr>
                <w:sz w:val="22"/>
                <w:szCs w:val="22"/>
              </w:rPr>
              <w:t xml:space="preserve"> The</w:t>
            </w:r>
            <w:r w:rsidR="00D002D4">
              <w:rPr>
                <w:sz w:val="22"/>
                <w:szCs w:val="22"/>
              </w:rPr>
              <w:t>se</w:t>
            </w:r>
            <w:r w:rsidR="00B92678">
              <w:rPr>
                <w:sz w:val="22"/>
                <w:szCs w:val="22"/>
              </w:rPr>
              <w:t xml:space="preserve"> methods are proven, time after time, to have the greatest impact on closing the disadvantage attainment gap, and will support ch</w:t>
            </w:r>
            <w:r w:rsidR="00D002D4">
              <w:rPr>
                <w:sz w:val="22"/>
                <w:szCs w:val="22"/>
              </w:rPr>
              <w:t>ildren who are non-disadvantaged</w:t>
            </w:r>
            <w:r w:rsidR="00B92678">
              <w:rPr>
                <w:sz w:val="22"/>
                <w:szCs w:val="22"/>
              </w:rPr>
              <w:t xml:space="preserve"> to continue to thrive.</w:t>
            </w:r>
            <w:r w:rsidRPr="005B4B9E">
              <w:rPr>
                <w:sz w:val="22"/>
                <w:szCs w:val="22"/>
              </w:rPr>
              <w:t xml:space="preserve"> Each year, following data analysis reviews and conversations with each staff member, we focus on what </w:t>
            </w:r>
            <w:r w:rsidR="00D002D4">
              <w:rPr>
                <w:sz w:val="22"/>
                <w:szCs w:val="22"/>
              </w:rPr>
              <w:t>each individual child</w:t>
            </w:r>
            <w:r w:rsidRPr="005B4B9E">
              <w:rPr>
                <w:sz w:val="22"/>
                <w:szCs w:val="22"/>
              </w:rPr>
              <w:t xml:space="preserve"> need</w:t>
            </w:r>
            <w:r w:rsidR="00D002D4">
              <w:rPr>
                <w:sz w:val="22"/>
                <w:szCs w:val="22"/>
              </w:rPr>
              <w:t>s</w:t>
            </w:r>
            <w:r w:rsidRPr="005B4B9E">
              <w:rPr>
                <w:sz w:val="22"/>
                <w:szCs w:val="22"/>
              </w:rPr>
              <w:t xml:space="preserve"> </w:t>
            </w:r>
            <w:r w:rsidR="00D002D4">
              <w:rPr>
                <w:sz w:val="22"/>
                <w:szCs w:val="22"/>
              </w:rPr>
              <w:t xml:space="preserve">(rather than making assumptions about the impact of disadvantage) </w:t>
            </w:r>
            <w:r w:rsidRPr="005B4B9E">
              <w:rPr>
                <w:sz w:val="22"/>
                <w:szCs w:val="22"/>
              </w:rPr>
              <w:t>to ensure they are supported in the best possible way</w:t>
            </w:r>
            <w:r w:rsidR="00B92678">
              <w:rPr>
                <w:sz w:val="22"/>
                <w:szCs w:val="22"/>
              </w:rPr>
              <w:t xml:space="preserve"> across all subject areas and individual strands of our curriculum</w:t>
            </w:r>
            <w:r w:rsidRPr="005B4B9E">
              <w:rPr>
                <w:sz w:val="22"/>
                <w:szCs w:val="22"/>
              </w:rPr>
              <w:t xml:space="preserve">. </w:t>
            </w:r>
          </w:p>
          <w:p w14:paraId="02C1BF9F" w14:textId="0E6DEB2E" w:rsidR="00F75AC3" w:rsidRPr="00F75AC3" w:rsidRDefault="203F491B" w:rsidP="0003079A">
            <w:pPr>
              <w:tabs>
                <w:tab w:val="left" w:pos="4240"/>
              </w:tabs>
              <w:spacing w:before="240" w:after="0" w:line="276" w:lineRule="auto"/>
              <w:rPr>
                <w:rFonts w:cstheme="minorBidi"/>
                <w:b/>
                <w:bCs/>
                <w:sz w:val="22"/>
                <w:szCs w:val="22"/>
              </w:rPr>
            </w:pPr>
            <w:r w:rsidRPr="4AC38995">
              <w:rPr>
                <w:rFonts w:eastAsia="Arial" w:cs="Arial"/>
                <w:sz w:val="22"/>
                <w:szCs w:val="22"/>
              </w:rPr>
              <w:t>Our recent inspection in October 2024 highlighted that some disadvantaged pupils continue to face challenges in writing, with repeated errors suggesting that the curriculum does not always meet their needs as effectively as it could. Nationally, post-pandemic data reflects a similar picture, with a widening attainment gap and a decline in outcomes for disadvantaged pupils.</w:t>
            </w:r>
          </w:p>
          <w:p w14:paraId="55C830E6" w14:textId="1CEE0F4F" w:rsidR="00F75AC3" w:rsidRPr="00F75AC3" w:rsidRDefault="203F491B" w:rsidP="0003079A">
            <w:pPr>
              <w:spacing w:before="240" w:line="276" w:lineRule="auto"/>
            </w:pPr>
            <w:r w:rsidRPr="4AC38995">
              <w:rPr>
                <w:rFonts w:eastAsia="Arial" w:cs="Arial"/>
                <w:sz w:val="22"/>
                <w:szCs w:val="22"/>
              </w:rPr>
              <w:t>We recognise that many disadvantaged children begin school with limited vocabulary and early learning experiences, and that persistent absence, financial barriers, and reduced access to digital resources can further hinder their progress. At our school, half of our Pupil Premium pupils are also on the SEND register, which can compound these challenges. We also acknowledge that levels of parental engagement vary, and this can influence pupil outcomes.</w:t>
            </w:r>
          </w:p>
          <w:p w14:paraId="6DAC10DA" w14:textId="7C45322A" w:rsidR="00F75AC3" w:rsidRPr="00F75AC3" w:rsidRDefault="203F491B" w:rsidP="0003079A">
            <w:pPr>
              <w:spacing w:before="240" w:line="276" w:lineRule="auto"/>
            </w:pPr>
            <w:r w:rsidRPr="4AC38995">
              <w:rPr>
                <w:rFonts w:eastAsia="Arial" w:cs="Arial"/>
                <w:sz w:val="22"/>
                <w:szCs w:val="22"/>
              </w:rPr>
              <w:t>Despite these challenges, we are ambitious for our pupils and believe in their potential. We are determined to strengthen the foundations that matter most — early language and vocabulary, phonics, reading fluency, number facts, and writing skills — so that every child can access the full curriculum and achieve success.</w:t>
            </w:r>
          </w:p>
          <w:p w14:paraId="2A7D54E9" w14:textId="1266BE96" w:rsidR="00F75AC3" w:rsidRPr="00F75AC3" w:rsidRDefault="203F491B" w:rsidP="0003079A">
            <w:pPr>
              <w:spacing w:before="240" w:line="276" w:lineRule="auto"/>
              <w:rPr>
                <w:rFonts w:eastAsia="Arial"/>
              </w:rPr>
            </w:pPr>
            <w:r w:rsidRPr="4AC38995">
              <w:rPr>
                <w:rFonts w:eastAsia="Arial" w:cs="Arial"/>
                <w:sz w:val="22"/>
                <w:szCs w:val="22"/>
              </w:rPr>
              <w:t xml:space="preserve">Guided by evidence from the </w:t>
            </w:r>
            <w:r w:rsidR="1C174FE5" w:rsidRPr="4AC38995">
              <w:rPr>
                <w:rFonts w:eastAsia="Arial" w:cs="Arial"/>
                <w:sz w:val="22"/>
                <w:szCs w:val="22"/>
              </w:rPr>
              <w:t>EEF Teaching and Learning Toolkit</w:t>
            </w:r>
            <w:r w:rsidRPr="4AC38995">
              <w:rPr>
                <w:rFonts w:eastAsia="Arial" w:cs="Arial"/>
                <w:sz w:val="22"/>
                <w:szCs w:val="22"/>
              </w:rPr>
              <w:t>, we know that the most effective way to close the attainment gap is through</w:t>
            </w:r>
            <w:r w:rsidR="1C174FE5" w:rsidRPr="4AC38995">
              <w:rPr>
                <w:rFonts w:eastAsia="Arial" w:cs="Arial"/>
                <w:sz w:val="22"/>
                <w:szCs w:val="22"/>
              </w:rPr>
              <w:t xml:space="preserve"> high-quality teaching, clear expectations, effective behaviour management, and strong instructional practice</w:t>
            </w:r>
            <w:r w:rsidRPr="4AC38995">
              <w:rPr>
                <w:rFonts w:eastAsia="Arial" w:cs="Arial"/>
                <w:sz w:val="22"/>
                <w:szCs w:val="22"/>
              </w:rPr>
              <w:t>. Over the coming years, we will continue to invest in these areas, alongside targeted interventions and inclusive strategies, to ensure that disadvantaged pupils are not only supported but empowered to flourish.</w:t>
            </w:r>
          </w:p>
        </w:tc>
      </w:tr>
    </w:tbl>
    <w:p w14:paraId="61F01D70" w14:textId="77777777" w:rsidR="0003079A" w:rsidRDefault="0003079A">
      <w:pPr>
        <w:pStyle w:val="Heading2"/>
        <w:spacing w:before="600"/>
        <w:rPr>
          <w:sz w:val="28"/>
          <w:szCs w:val="28"/>
        </w:rPr>
      </w:pPr>
    </w:p>
    <w:p w14:paraId="2CBD7F3A" w14:textId="77777777" w:rsidR="0003079A" w:rsidRDefault="0003079A">
      <w:pPr>
        <w:suppressAutoHyphens w:val="0"/>
        <w:spacing w:after="0" w:line="240" w:lineRule="auto"/>
        <w:rPr>
          <w:b/>
          <w:color w:val="104F75"/>
          <w:sz w:val="28"/>
          <w:szCs w:val="28"/>
        </w:rPr>
      </w:pPr>
      <w:r>
        <w:rPr>
          <w:sz w:val="28"/>
          <w:szCs w:val="28"/>
        </w:rPr>
        <w:br w:type="page"/>
      </w:r>
    </w:p>
    <w:p w14:paraId="2A7D54EB" w14:textId="53A6454D" w:rsidR="00E66558" w:rsidRPr="002754BF" w:rsidRDefault="009D71E8">
      <w:pPr>
        <w:pStyle w:val="Heading2"/>
        <w:spacing w:before="600"/>
        <w:rPr>
          <w:sz w:val="28"/>
          <w:szCs w:val="28"/>
        </w:rPr>
      </w:pPr>
      <w:r w:rsidRPr="002754BF">
        <w:rPr>
          <w:sz w:val="28"/>
          <w:szCs w:val="28"/>
        </w:rPr>
        <w:lastRenderedPageBreak/>
        <w:t>Challenges</w:t>
      </w:r>
    </w:p>
    <w:p w14:paraId="2A7D54EC" w14:textId="77777777" w:rsidR="00E66558" w:rsidRPr="002754BF" w:rsidRDefault="009D71E8" w:rsidP="009F18A9">
      <w:pPr>
        <w:spacing w:before="120" w:line="240" w:lineRule="auto"/>
        <w:jc w:val="both"/>
        <w:textAlignment w:val="baseline"/>
        <w:outlineLvl w:val="0"/>
        <w:rPr>
          <w:sz w:val="22"/>
          <w:szCs w:val="22"/>
        </w:rPr>
      </w:pPr>
      <w:r w:rsidRPr="002754BF">
        <w:rPr>
          <w:bCs/>
          <w:color w:val="auto"/>
          <w:sz w:val="22"/>
          <w:szCs w:val="22"/>
        </w:rPr>
        <w:t>This details</w:t>
      </w:r>
      <w:r w:rsidRPr="002754BF">
        <w:rPr>
          <w:color w:val="auto"/>
          <w:sz w:val="22"/>
          <w:szCs w:val="22"/>
        </w:rPr>
        <w:t xml:space="preserve"> the key</w:t>
      </w:r>
      <w:r w:rsidRPr="002754BF">
        <w:rPr>
          <w:bCs/>
          <w:color w:val="auto"/>
          <w:sz w:val="22"/>
          <w:szCs w:val="22"/>
        </w:rPr>
        <w:t xml:space="preserve"> </w:t>
      </w:r>
      <w:r w:rsidRPr="002754BF">
        <w:rPr>
          <w:color w:val="auto"/>
          <w:sz w:val="22"/>
          <w:szCs w:val="22"/>
        </w:rPr>
        <w:t xml:space="preserve">challenges to </w:t>
      </w:r>
      <w:r w:rsidRPr="002754BF">
        <w:rPr>
          <w:bCs/>
          <w:color w:val="auto"/>
          <w:sz w:val="22"/>
          <w:szCs w:val="22"/>
        </w:rPr>
        <w:t>achievement that we have</w:t>
      </w:r>
      <w:r w:rsidRPr="002754BF">
        <w:rPr>
          <w:color w:val="auto"/>
          <w:sz w:val="22"/>
          <w:szCs w:val="22"/>
        </w:rPr>
        <w:t xml:space="preserve"> identified among </w:t>
      </w:r>
      <w:r w:rsidRPr="002754BF">
        <w:rPr>
          <w:bCs/>
          <w:color w:val="auto"/>
          <w:sz w:val="22"/>
          <w:szCs w:val="22"/>
        </w:rPr>
        <w:t>our</w:t>
      </w:r>
      <w:r w:rsidRPr="002754BF">
        <w:rPr>
          <w:color w:val="auto"/>
          <w:sz w:val="22"/>
          <w:szCs w:val="22"/>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rsidRPr="002754BF" w14:paraId="2A7D54EF" w14:textId="77777777" w:rsidTr="4CC1C1C7">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ED" w14:textId="77777777" w:rsidR="00E66558" w:rsidRPr="002754BF" w:rsidRDefault="009D71E8">
            <w:pPr>
              <w:pStyle w:val="TableHeader"/>
              <w:jc w:val="left"/>
              <w:rPr>
                <w:sz w:val="22"/>
                <w:szCs w:val="22"/>
              </w:rPr>
            </w:pPr>
            <w:r w:rsidRPr="002754BF">
              <w:rPr>
                <w:sz w:val="22"/>
                <w:szCs w:val="22"/>
              </w:rPr>
              <w:t>Challenge number</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EE" w14:textId="77777777" w:rsidR="00E66558" w:rsidRPr="002754BF" w:rsidRDefault="009D71E8">
            <w:pPr>
              <w:pStyle w:val="TableHeader"/>
              <w:jc w:val="left"/>
              <w:rPr>
                <w:sz w:val="22"/>
                <w:szCs w:val="22"/>
              </w:rPr>
            </w:pPr>
            <w:r w:rsidRPr="002754BF">
              <w:rPr>
                <w:sz w:val="22"/>
                <w:szCs w:val="22"/>
              </w:rPr>
              <w:t xml:space="preserve">Detail of challenge </w:t>
            </w:r>
          </w:p>
        </w:tc>
      </w:tr>
      <w:tr w:rsidR="00E66558" w:rsidRPr="002754BF" w14:paraId="2A7D54F2" w14:textId="77777777" w:rsidTr="4CC1C1C7">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0" w14:textId="77777777" w:rsidR="00E66558" w:rsidRPr="002754BF" w:rsidRDefault="009D71E8" w:rsidP="009F18A9">
            <w:pPr>
              <w:pStyle w:val="TableRow"/>
              <w:jc w:val="center"/>
              <w:rPr>
                <w:sz w:val="20"/>
                <w:szCs w:val="20"/>
              </w:rPr>
            </w:pPr>
            <w:r w:rsidRPr="002754BF">
              <w:rPr>
                <w:sz w:val="20"/>
                <w:szCs w:val="20"/>
              </w:rPr>
              <w:t>1</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1" w14:textId="5D234F56" w:rsidR="00E66558" w:rsidRPr="002754BF" w:rsidRDefault="00F236D5" w:rsidP="00245CC3">
            <w:pPr>
              <w:pStyle w:val="TableRowCentered"/>
              <w:jc w:val="both"/>
              <w:rPr>
                <w:sz w:val="22"/>
                <w:szCs w:val="22"/>
              </w:rPr>
            </w:pPr>
            <w:r>
              <w:rPr>
                <w:sz w:val="22"/>
                <w:szCs w:val="22"/>
              </w:rPr>
              <w:t>Some</w:t>
            </w:r>
            <w:r w:rsidR="00245CC3" w:rsidRPr="002754BF">
              <w:rPr>
                <w:sz w:val="22"/>
                <w:szCs w:val="22"/>
              </w:rPr>
              <w:t xml:space="preserve"> </w:t>
            </w:r>
            <w:r w:rsidR="00245CC3" w:rsidRPr="4CC1C1C7">
              <w:rPr>
                <w:sz w:val="22"/>
                <w:szCs w:val="22"/>
              </w:rPr>
              <w:t>disadvantage</w:t>
            </w:r>
            <w:r w:rsidR="2E453A1B" w:rsidRPr="4CC1C1C7">
              <w:rPr>
                <w:sz w:val="22"/>
                <w:szCs w:val="22"/>
              </w:rPr>
              <w:t>d</w:t>
            </w:r>
            <w:r w:rsidR="00245CC3" w:rsidRPr="002754BF">
              <w:rPr>
                <w:sz w:val="22"/>
                <w:szCs w:val="22"/>
              </w:rPr>
              <w:t xml:space="preserve"> pupils have lower attendance an</w:t>
            </w:r>
            <w:r w:rsidR="00D002D4">
              <w:rPr>
                <w:sz w:val="22"/>
                <w:szCs w:val="22"/>
              </w:rPr>
              <w:t>d punctuality is not consistent, resulting in gaps in their learning.</w:t>
            </w:r>
          </w:p>
        </w:tc>
      </w:tr>
      <w:tr w:rsidR="00E66558" w:rsidRPr="002754BF" w14:paraId="2A7D54F5" w14:textId="77777777" w:rsidTr="4CC1C1C7">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3" w14:textId="77777777" w:rsidR="00E66558" w:rsidRPr="002754BF" w:rsidRDefault="009D71E8" w:rsidP="009F18A9">
            <w:pPr>
              <w:pStyle w:val="TableRow"/>
              <w:jc w:val="center"/>
              <w:rPr>
                <w:sz w:val="20"/>
                <w:szCs w:val="20"/>
              </w:rPr>
            </w:pPr>
            <w:r w:rsidRPr="002754BF">
              <w:rPr>
                <w:sz w:val="20"/>
                <w:szCs w:val="20"/>
              </w:rPr>
              <w:t>2</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4" w14:textId="775137E3" w:rsidR="00E66558" w:rsidRPr="002754BF" w:rsidRDefault="00245CC3" w:rsidP="00245CC3">
            <w:pPr>
              <w:pStyle w:val="TableRowCentered"/>
              <w:jc w:val="both"/>
              <w:rPr>
                <w:sz w:val="22"/>
                <w:szCs w:val="22"/>
              </w:rPr>
            </w:pPr>
            <w:r w:rsidRPr="002754BF">
              <w:rPr>
                <w:sz w:val="22"/>
                <w:szCs w:val="22"/>
              </w:rPr>
              <w:t>Parental engagement</w:t>
            </w:r>
            <w:r w:rsidR="00F236D5">
              <w:rPr>
                <w:sz w:val="22"/>
                <w:szCs w:val="22"/>
              </w:rPr>
              <w:t xml:space="preserve"> and reasonable expectations</w:t>
            </w:r>
            <w:r w:rsidRPr="002754BF">
              <w:rPr>
                <w:sz w:val="22"/>
                <w:szCs w:val="22"/>
              </w:rPr>
              <w:t xml:space="preserve"> can sometimes be </w:t>
            </w:r>
            <w:r w:rsidR="00F236D5">
              <w:rPr>
                <w:sz w:val="22"/>
                <w:szCs w:val="22"/>
              </w:rPr>
              <w:t>challenging</w:t>
            </w:r>
            <w:r w:rsidRPr="002754BF">
              <w:rPr>
                <w:sz w:val="22"/>
                <w:szCs w:val="22"/>
              </w:rPr>
              <w:t>, particularly regarding academic concern</w:t>
            </w:r>
            <w:r w:rsidR="00F236D5">
              <w:rPr>
                <w:sz w:val="22"/>
                <w:szCs w:val="22"/>
              </w:rPr>
              <w:t xml:space="preserve"> and pastoral support</w:t>
            </w:r>
            <w:r w:rsidRPr="002754BF">
              <w:rPr>
                <w:sz w:val="22"/>
                <w:szCs w:val="22"/>
              </w:rPr>
              <w:t>.</w:t>
            </w:r>
            <w:r w:rsidR="00D002D4">
              <w:rPr>
                <w:sz w:val="22"/>
                <w:szCs w:val="22"/>
              </w:rPr>
              <w:t xml:space="preserve"> </w:t>
            </w:r>
          </w:p>
        </w:tc>
      </w:tr>
      <w:tr w:rsidR="00E66558" w:rsidRPr="002754BF" w14:paraId="2A7D54F8" w14:textId="77777777" w:rsidTr="4CC1C1C7">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6" w14:textId="77777777" w:rsidR="00E66558" w:rsidRPr="002754BF" w:rsidRDefault="009D71E8" w:rsidP="009F18A9">
            <w:pPr>
              <w:pStyle w:val="TableRow"/>
              <w:jc w:val="center"/>
              <w:rPr>
                <w:sz w:val="20"/>
                <w:szCs w:val="20"/>
              </w:rPr>
            </w:pPr>
            <w:r w:rsidRPr="002754BF">
              <w:rPr>
                <w:sz w:val="20"/>
                <w:szCs w:val="20"/>
              </w:rPr>
              <w:t>3</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7" w14:textId="59197BAF" w:rsidR="00E66558" w:rsidRPr="002754BF" w:rsidRDefault="00245CC3" w:rsidP="00245CC3">
            <w:pPr>
              <w:pStyle w:val="TableRowCentered"/>
              <w:jc w:val="both"/>
              <w:rPr>
                <w:sz w:val="22"/>
                <w:szCs w:val="22"/>
              </w:rPr>
            </w:pPr>
            <w:r w:rsidRPr="002754BF">
              <w:rPr>
                <w:sz w:val="22"/>
                <w:szCs w:val="22"/>
              </w:rPr>
              <w:t>Disadvantaged pupils arrive in Reception with a lower starting point</w:t>
            </w:r>
            <w:r w:rsidR="00B92678">
              <w:rPr>
                <w:sz w:val="22"/>
                <w:szCs w:val="22"/>
              </w:rPr>
              <w:t xml:space="preserve"> in comparison with their peers – particularly with </w:t>
            </w:r>
            <w:r w:rsidR="00F236D5">
              <w:rPr>
                <w:sz w:val="22"/>
                <w:szCs w:val="22"/>
              </w:rPr>
              <w:t>oracy and independence</w:t>
            </w:r>
            <w:r w:rsidR="00B92678">
              <w:rPr>
                <w:sz w:val="22"/>
                <w:szCs w:val="22"/>
              </w:rPr>
              <w:t>.</w:t>
            </w:r>
          </w:p>
        </w:tc>
      </w:tr>
      <w:tr w:rsidR="00E66558" w:rsidRPr="002754BF" w14:paraId="2A7D54FB" w14:textId="77777777" w:rsidTr="4CC1C1C7">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9" w14:textId="77777777" w:rsidR="00E66558" w:rsidRPr="002754BF" w:rsidRDefault="009D71E8" w:rsidP="009F18A9">
            <w:pPr>
              <w:pStyle w:val="TableRow"/>
              <w:jc w:val="center"/>
              <w:rPr>
                <w:sz w:val="20"/>
                <w:szCs w:val="20"/>
              </w:rPr>
            </w:pPr>
            <w:r w:rsidRPr="002754BF">
              <w:rPr>
                <w:sz w:val="20"/>
                <w:szCs w:val="20"/>
              </w:rPr>
              <w:t>4</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A" w14:textId="4329D58C" w:rsidR="00E66558" w:rsidRPr="002754BF" w:rsidRDefault="00245CC3" w:rsidP="00245CC3">
            <w:pPr>
              <w:pStyle w:val="TableRowCentered"/>
              <w:jc w:val="both"/>
              <w:rPr>
                <w:iCs/>
                <w:sz w:val="22"/>
                <w:szCs w:val="22"/>
              </w:rPr>
            </w:pPr>
            <w:r w:rsidRPr="002754BF">
              <w:rPr>
                <w:iCs/>
                <w:sz w:val="22"/>
                <w:szCs w:val="22"/>
              </w:rPr>
              <w:t xml:space="preserve">Limited life experiences </w:t>
            </w:r>
            <w:r w:rsidR="00F236D5">
              <w:rPr>
                <w:iCs/>
                <w:sz w:val="22"/>
                <w:szCs w:val="22"/>
              </w:rPr>
              <w:t xml:space="preserve">in comparisons to peers and willingness to partake </w:t>
            </w:r>
            <w:r w:rsidR="00991375">
              <w:rPr>
                <w:iCs/>
                <w:sz w:val="22"/>
                <w:szCs w:val="22"/>
              </w:rPr>
              <w:t xml:space="preserve">in </w:t>
            </w:r>
            <w:r w:rsidR="00991375" w:rsidRPr="002754BF">
              <w:rPr>
                <w:iCs/>
                <w:sz w:val="22"/>
                <w:szCs w:val="22"/>
              </w:rPr>
              <w:t>with</w:t>
            </w:r>
            <w:r w:rsidRPr="002754BF">
              <w:rPr>
                <w:iCs/>
                <w:sz w:val="22"/>
                <w:szCs w:val="22"/>
              </w:rPr>
              <w:t xml:space="preserve"> enrichment opportunities.</w:t>
            </w:r>
          </w:p>
        </w:tc>
      </w:tr>
      <w:tr w:rsidR="00E66558" w:rsidRPr="002754BF" w14:paraId="2A7D54FE" w14:textId="77777777" w:rsidTr="4CC1C1C7">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C" w14:textId="77777777" w:rsidR="00E66558" w:rsidRPr="002754BF" w:rsidRDefault="009D71E8" w:rsidP="009F18A9">
            <w:pPr>
              <w:pStyle w:val="TableRow"/>
              <w:jc w:val="center"/>
              <w:rPr>
                <w:sz w:val="20"/>
                <w:szCs w:val="20"/>
              </w:rPr>
            </w:pPr>
            <w:bookmarkStart w:id="16" w:name="_Toc443397160"/>
            <w:r w:rsidRPr="002754BF">
              <w:rPr>
                <w:sz w:val="20"/>
                <w:szCs w:val="20"/>
              </w:rPr>
              <w:t>5</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D" w14:textId="1F514BCB" w:rsidR="00E66558" w:rsidRPr="002754BF" w:rsidRDefault="00991375">
            <w:pPr>
              <w:pStyle w:val="TableRowCentered"/>
              <w:jc w:val="left"/>
              <w:rPr>
                <w:iCs/>
                <w:sz w:val="22"/>
                <w:szCs w:val="22"/>
              </w:rPr>
            </w:pPr>
            <w:r>
              <w:rPr>
                <w:iCs/>
                <w:sz w:val="22"/>
                <w:szCs w:val="22"/>
              </w:rPr>
              <w:t>5</w:t>
            </w:r>
            <w:r w:rsidR="00245CC3" w:rsidRPr="002754BF">
              <w:rPr>
                <w:iCs/>
                <w:sz w:val="22"/>
                <w:szCs w:val="22"/>
              </w:rPr>
              <w:t xml:space="preserve"> of our children on the Pupil Premium register are also on the SEND register</w:t>
            </w:r>
            <w:r w:rsidR="00606FE8" w:rsidRPr="002754BF">
              <w:rPr>
                <w:iCs/>
                <w:sz w:val="22"/>
                <w:szCs w:val="22"/>
              </w:rPr>
              <w:t xml:space="preserve">, resulting in learning and engagement </w:t>
            </w:r>
            <w:r w:rsidR="52231EF0" w:rsidRPr="4CC1C1C7">
              <w:rPr>
                <w:sz w:val="22"/>
                <w:szCs w:val="22"/>
              </w:rPr>
              <w:t>challenges</w:t>
            </w:r>
            <w:r w:rsidR="00606FE8" w:rsidRPr="002754BF">
              <w:rPr>
                <w:iCs/>
                <w:sz w:val="22"/>
                <w:szCs w:val="22"/>
              </w:rPr>
              <w:t>.</w:t>
            </w:r>
          </w:p>
        </w:tc>
      </w:tr>
    </w:tbl>
    <w:p w14:paraId="2A7D54FF" w14:textId="35FDB306" w:rsidR="00E66558" w:rsidRPr="002754BF" w:rsidRDefault="009D71E8">
      <w:pPr>
        <w:pStyle w:val="Heading2"/>
        <w:spacing w:before="600"/>
        <w:rPr>
          <w:sz w:val="28"/>
          <w:szCs w:val="28"/>
        </w:rPr>
      </w:pPr>
      <w:r w:rsidRPr="002754BF">
        <w:rPr>
          <w:sz w:val="28"/>
          <w:szCs w:val="28"/>
        </w:rPr>
        <w:t xml:space="preserve">Intended </w:t>
      </w:r>
      <w:r w:rsidR="00C74AB9">
        <w:rPr>
          <w:sz w:val="28"/>
          <w:szCs w:val="28"/>
        </w:rPr>
        <w:t>O</w:t>
      </w:r>
      <w:r w:rsidRPr="002754BF">
        <w:rPr>
          <w:sz w:val="28"/>
          <w:szCs w:val="28"/>
        </w:rPr>
        <w:t xml:space="preserve">utcomes </w:t>
      </w:r>
    </w:p>
    <w:p w14:paraId="2A7D5500" w14:textId="77777777" w:rsidR="00E66558" w:rsidRPr="002754BF" w:rsidRDefault="009D71E8">
      <w:pPr>
        <w:rPr>
          <w:sz w:val="22"/>
          <w:szCs w:val="22"/>
        </w:rPr>
      </w:pPr>
      <w:r w:rsidRPr="002754BF">
        <w:rPr>
          <w:color w:val="auto"/>
          <w:sz w:val="22"/>
          <w:szCs w:val="22"/>
        </w:rPr>
        <w:t xml:space="preserve">This explains the outcomes we are aiming for </w:t>
      </w:r>
      <w:r w:rsidRPr="002754BF">
        <w:rPr>
          <w:b/>
          <w:bCs/>
          <w:color w:val="auto"/>
          <w:sz w:val="22"/>
          <w:szCs w:val="22"/>
        </w:rPr>
        <w:t>by the end of our current strategy plan</w:t>
      </w:r>
      <w:r w:rsidRPr="002754BF">
        <w:rPr>
          <w:color w:val="auto"/>
          <w:sz w:val="22"/>
          <w:szCs w:val="22"/>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rsidRPr="002754BF" w14:paraId="2A7D5503" w14:textId="77777777" w:rsidTr="4CC1C1C7">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1" w14:textId="2AD29F27" w:rsidR="00E66558" w:rsidRPr="002754BF" w:rsidRDefault="009D71E8" w:rsidP="00EE1946">
            <w:pPr>
              <w:pStyle w:val="TableHeader"/>
              <w:tabs>
                <w:tab w:val="left" w:pos="2820"/>
              </w:tabs>
              <w:jc w:val="left"/>
              <w:rPr>
                <w:sz w:val="22"/>
                <w:szCs w:val="22"/>
              </w:rPr>
            </w:pPr>
            <w:r w:rsidRPr="002754BF">
              <w:rPr>
                <w:sz w:val="22"/>
                <w:szCs w:val="22"/>
              </w:rPr>
              <w:t>Intended outcome</w:t>
            </w:r>
            <w:r w:rsidR="00EE1946">
              <w:rPr>
                <w:sz w:val="22"/>
                <w:szCs w:val="22"/>
              </w:rPr>
              <w:tab/>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2" w14:textId="77777777" w:rsidR="00E66558" w:rsidRPr="002754BF" w:rsidRDefault="009D71E8">
            <w:pPr>
              <w:pStyle w:val="TableHeader"/>
              <w:jc w:val="left"/>
              <w:rPr>
                <w:sz w:val="22"/>
                <w:szCs w:val="22"/>
              </w:rPr>
            </w:pPr>
            <w:r w:rsidRPr="002754BF">
              <w:rPr>
                <w:sz w:val="22"/>
                <w:szCs w:val="22"/>
              </w:rPr>
              <w:t>Success criteria</w:t>
            </w:r>
          </w:p>
        </w:tc>
      </w:tr>
      <w:tr w:rsidR="00E66558" w:rsidRPr="002754BF" w14:paraId="2A7D5506" w14:textId="77777777" w:rsidTr="4CC1C1C7">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04" w14:textId="6EB16786" w:rsidR="00E66558" w:rsidRPr="00FA7A80" w:rsidRDefault="001B6A13" w:rsidP="000B3280">
            <w:pPr>
              <w:pStyle w:val="TableRow"/>
              <w:numPr>
                <w:ilvl w:val="0"/>
                <w:numId w:val="14"/>
              </w:numPr>
              <w:rPr>
                <w:sz w:val="22"/>
                <w:szCs w:val="22"/>
              </w:rPr>
            </w:pPr>
            <w:r w:rsidRPr="00FA7A80">
              <w:rPr>
                <w:sz w:val="22"/>
                <w:szCs w:val="22"/>
              </w:rPr>
              <w:t>Our PP children will have the same/better percentages of attendance/punctuality than non-PP children.</w:t>
            </w:r>
            <w:r w:rsidR="00D002D4">
              <w:rPr>
                <w:sz w:val="22"/>
                <w:szCs w:val="22"/>
              </w:rPr>
              <w:t xml:space="preserve"> At</w:t>
            </w:r>
            <w:r w:rsidRPr="00FA7A80">
              <w:rPr>
                <w:sz w:val="22"/>
                <w:szCs w:val="22"/>
              </w:rPr>
              <w:t xml:space="preserve">tendance figures will </w:t>
            </w:r>
            <w:r w:rsidR="000B3280">
              <w:rPr>
                <w:sz w:val="22"/>
                <w:szCs w:val="22"/>
              </w:rPr>
              <w:t xml:space="preserve">be close to national averages. </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FC11EA" w14:textId="48A38B0F" w:rsidR="00E66558" w:rsidRPr="00FA7A80" w:rsidRDefault="001B6A13" w:rsidP="001B6A13">
            <w:pPr>
              <w:pStyle w:val="TableRowCentered"/>
              <w:numPr>
                <w:ilvl w:val="0"/>
                <w:numId w:val="15"/>
              </w:numPr>
              <w:jc w:val="both"/>
              <w:rPr>
                <w:sz w:val="22"/>
                <w:szCs w:val="22"/>
              </w:rPr>
            </w:pPr>
            <w:r w:rsidRPr="00FA7A80">
              <w:rPr>
                <w:sz w:val="22"/>
                <w:szCs w:val="22"/>
              </w:rPr>
              <w:t>Admin staff will promptly call families who have an absent child without reason. Reasons will be logged on our school MIS sys</w:t>
            </w:r>
            <w:r w:rsidR="009615EA">
              <w:rPr>
                <w:sz w:val="22"/>
                <w:szCs w:val="22"/>
              </w:rPr>
              <w:t>tem (Arbor).</w:t>
            </w:r>
          </w:p>
          <w:p w14:paraId="21176BB6" w14:textId="345EDA84" w:rsidR="001B6A13" w:rsidRPr="00FA7A80" w:rsidRDefault="001B6A13" w:rsidP="001B6A13">
            <w:pPr>
              <w:pStyle w:val="TableRowCentered"/>
              <w:numPr>
                <w:ilvl w:val="0"/>
                <w:numId w:val="15"/>
              </w:numPr>
              <w:jc w:val="both"/>
              <w:rPr>
                <w:sz w:val="22"/>
                <w:szCs w:val="22"/>
              </w:rPr>
            </w:pPr>
            <w:r w:rsidRPr="00FA7A80">
              <w:rPr>
                <w:sz w:val="22"/>
                <w:szCs w:val="22"/>
              </w:rPr>
              <w:t>Home School Link Worker will be in discussion with families who are regularly late, to discuss routines and strategies</w:t>
            </w:r>
            <w:r w:rsidR="009615EA">
              <w:rPr>
                <w:sz w:val="22"/>
                <w:szCs w:val="22"/>
              </w:rPr>
              <w:t xml:space="preserve"> and offer pastoral support where possible</w:t>
            </w:r>
            <w:r w:rsidRPr="00FA7A80">
              <w:rPr>
                <w:sz w:val="22"/>
                <w:szCs w:val="22"/>
              </w:rPr>
              <w:t xml:space="preserve">. </w:t>
            </w:r>
          </w:p>
          <w:p w14:paraId="530A59DF" w14:textId="3F4445A1" w:rsidR="001B6A13" w:rsidRPr="00FA7A80" w:rsidRDefault="001B6A13" w:rsidP="001B6A13">
            <w:pPr>
              <w:pStyle w:val="TableRowCentered"/>
              <w:numPr>
                <w:ilvl w:val="0"/>
                <w:numId w:val="15"/>
              </w:numPr>
              <w:jc w:val="both"/>
              <w:rPr>
                <w:sz w:val="22"/>
                <w:szCs w:val="22"/>
              </w:rPr>
            </w:pPr>
            <w:r w:rsidRPr="00FA7A80">
              <w:rPr>
                <w:sz w:val="22"/>
                <w:szCs w:val="22"/>
              </w:rPr>
              <w:t xml:space="preserve">School </w:t>
            </w:r>
            <w:r w:rsidR="00D002D4">
              <w:rPr>
                <w:sz w:val="22"/>
                <w:szCs w:val="22"/>
              </w:rPr>
              <w:t>will be</w:t>
            </w:r>
            <w:r w:rsidRPr="00FA7A80">
              <w:rPr>
                <w:sz w:val="22"/>
                <w:szCs w:val="22"/>
              </w:rPr>
              <w:t xml:space="preserve"> in regular contact with the </w:t>
            </w:r>
            <w:r w:rsidR="4EDE9E3F" w:rsidRPr="4CC1C1C7">
              <w:rPr>
                <w:sz w:val="22"/>
                <w:szCs w:val="22"/>
              </w:rPr>
              <w:t>Inclusion Officer</w:t>
            </w:r>
            <w:r w:rsidRPr="00FA7A80">
              <w:rPr>
                <w:sz w:val="22"/>
                <w:szCs w:val="22"/>
              </w:rPr>
              <w:t xml:space="preserve"> to discuss strategies in improving attendance.</w:t>
            </w:r>
          </w:p>
          <w:p w14:paraId="52D4D980" w14:textId="0E35C42D" w:rsidR="001B6A13" w:rsidRPr="00FA7A80" w:rsidRDefault="49DC83E9" w:rsidP="001B6A13">
            <w:pPr>
              <w:pStyle w:val="TableRowCentered"/>
              <w:numPr>
                <w:ilvl w:val="0"/>
                <w:numId w:val="15"/>
              </w:numPr>
              <w:jc w:val="both"/>
              <w:rPr>
                <w:sz w:val="22"/>
                <w:szCs w:val="22"/>
              </w:rPr>
            </w:pPr>
            <w:r w:rsidRPr="4CC1C1C7">
              <w:rPr>
                <w:sz w:val="22"/>
                <w:szCs w:val="22"/>
              </w:rPr>
              <w:t>P</w:t>
            </w:r>
            <w:r w:rsidR="77079844" w:rsidRPr="4CC1C1C7">
              <w:rPr>
                <w:sz w:val="22"/>
                <w:szCs w:val="22"/>
              </w:rPr>
              <w:t>ersistent absence</w:t>
            </w:r>
            <w:r w:rsidR="001B6A13" w:rsidRPr="00FA7A80">
              <w:rPr>
                <w:sz w:val="22"/>
                <w:szCs w:val="22"/>
              </w:rPr>
              <w:t xml:space="preserve"> (less than 90%) will be challenged by the Headteacher and consequences of poor attendance will be explained</w:t>
            </w:r>
            <w:r w:rsidR="00C74AB9" w:rsidRPr="00FA7A80">
              <w:rPr>
                <w:sz w:val="22"/>
                <w:szCs w:val="22"/>
              </w:rPr>
              <w:t xml:space="preserve"> (via letter or verbally)</w:t>
            </w:r>
            <w:r w:rsidR="001B6A13" w:rsidRPr="00FA7A80">
              <w:rPr>
                <w:sz w:val="22"/>
                <w:szCs w:val="22"/>
              </w:rPr>
              <w:t>.</w:t>
            </w:r>
          </w:p>
          <w:p w14:paraId="2A7D5505" w14:textId="56FEADEF" w:rsidR="000B3280" w:rsidRPr="000B3280" w:rsidRDefault="002754BF" w:rsidP="00F75AC3">
            <w:pPr>
              <w:pStyle w:val="TableRowCentered"/>
              <w:numPr>
                <w:ilvl w:val="0"/>
                <w:numId w:val="15"/>
              </w:numPr>
              <w:jc w:val="both"/>
              <w:rPr>
                <w:sz w:val="22"/>
                <w:szCs w:val="22"/>
              </w:rPr>
            </w:pPr>
            <w:r w:rsidRPr="00FA7A80">
              <w:rPr>
                <w:sz w:val="22"/>
                <w:szCs w:val="22"/>
              </w:rPr>
              <w:t>PP lead to feedback to governors on a termly b</w:t>
            </w:r>
            <w:r w:rsidR="00F75AC3">
              <w:rPr>
                <w:sz w:val="22"/>
                <w:szCs w:val="22"/>
              </w:rPr>
              <w:t>asis with attendance statistics.</w:t>
            </w:r>
          </w:p>
        </w:tc>
      </w:tr>
      <w:tr w:rsidR="00E66558" w:rsidRPr="002754BF" w14:paraId="2A7D5509" w14:textId="77777777" w:rsidTr="4CC1C1C7">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07" w14:textId="52DA52B6" w:rsidR="00E66558" w:rsidRPr="00FA7A80" w:rsidRDefault="002754BF" w:rsidP="002754BF">
            <w:pPr>
              <w:pStyle w:val="TableRow"/>
              <w:numPr>
                <w:ilvl w:val="0"/>
                <w:numId w:val="14"/>
              </w:numPr>
              <w:jc w:val="both"/>
              <w:rPr>
                <w:sz w:val="22"/>
                <w:szCs w:val="22"/>
              </w:rPr>
            </w:pPr>
            <w:r w:rsidRPr="00FA7A80">
              <w:rPr>
                <w:sz w:val="22"/>
                <w:szCs w:val="22"/>
              </w:rPr>
              <w:t xml:space="preserve">Parents will feel comfortable approaching school and be in regular contact with members of staff regarding academic concerns. </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A79F00" w14:textId="77777777" w:rsidR="00E66558" w:rsidRPr="00FA7A80" w:rsidRDefault="002754BF" w:rsidP="002754BF">
            <w:pPr>
              <w:pStyle w:val="TableRowCentered"/>
              <w:numPr>
                <w:ilvl w:val="0"/>
                <w:numId w:val="16"/>
              </w:numPr>
              <w:jc w:val="both"/>
              <w:rPr>
                <w:sz w:val="22"/>
                <w:szCs w:val="22"/>
              </w:rPr>
            </w:pPr>
            <w:r w:rsidRPr="00FA7A80">
              <w:rPr>
                <w:sz w:val="22"/>
                <w:szCs w:val="22"/>
              </w:rPr>
              <w:t xml:space="preserve">Home School Link Worker will have a strong link with vulnerable families and engage with difficult conversations. </w:t>
            </w:r>
          </w:p>
          <w:p w14:paraId="736150C1" w14:textId="119A754F" w:rsidR="002754BF" w:rsidRPr="00FA7A80" w:rsidRDefault="002754BF" w:rsidP="002754BF">
            <w:pPr>
              <w:pStyle w:val="TableRowCentered"/>
              <w:numPr>
                <w:ilvl w:val="0"/>
                <w:numId w:val="16"/>
              </w:numPr>
              <w:jc w:val="both"/>
              <w:rPr>
                <w:sz w:val="22"/>
                <w:szCs w:val="22"/>
              </w:rPr>
            </w:pPr>
            <w:r w:rsidRPr="00FA7A80">
              <w:rPr>
                <w:sz w:val="22"/>
                <w:szCs w:val="22"/>
              </w:rPr>
              <w:t>Teachers explain strategies for supporting learning at home to all parents.</w:t>
            </w:r>
          </w:p>
          <w:p w14:paraId="2A7D5508" w14:textId="06F76C09" w:rsidR="002754BF" w:rsidRPr="00FA7A80" w:rsidRDefault="05DD3F2E" w:rsidP="002754BF">
            <w:pPr>
              <w:pStyle w:val="TableRowCentered"/>
              <w:numPr>
                <w:ilvl w:val="0"/>
                <w:numId w:val="16"/>
              </w:numPr>
              <w:jc w:val="both"/>
              <w:rPr>
                <w:sz w:val="22"/>
                <w:szCs w:val="22"/>
              </w:rPr>
            </w:pPr>
            <w:r w:rsidRPr="003649F3">
              <w:rPr>
                <w:color w:val="0D0D0D" w:themeColor="text1" w:themeTint="F2"/>
                <w:sz w:val="22"/>
                <w:szCs w:val="22"/>
              </w:rPr>
              <w:lastRenderedPageBreak/>
              <w:t>The school will organise coffee mornings and workshops to support parents with education and parenting challenges</w:t>
            </w:r>
            <w:r w:rsidRPr="003649F3">
              <w:t>.</w:t>
            </w:r>
          </w:p>
        </w:tc>
      </w:tr>
      <w:tr w:rsidR="00E66558" w:rsidRPr="002754BF" w14:paraId="2A7D550C" w14:textId="77777777" w:rsidTr="4CC1C1C7">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0A" w14:textId="005CB4C8" w:rsidR="00E66558" w:rsidRPr="003649F3" w:rsidRDefault="002754BF" w:rsidP="002754BF">
            <w:pPr>
              <w:pStyle w:val="TableRow"/>
              <w:numPr>
                <w:ilvl w:val="0"/>
                <w:numId w:val="14"/>
              </w:numPr>
              <w:jc w:val="both"/>
              <w:rPr>
                <w:sz w:val="22"/>
                <w:szCs w:val="22"/>
              </w:rPr>
            </w:pPr>
            <w:r w:rsidRPr="003649F3">
              <w:rPr>
                <w:sz w:val="22"/>
                <w:szCs w:val="22"/>
              </w:rPr>
              <w:lastRenderedPageBreak/>
              <w:t>Shortly after Reception baseline and handover from nurseries, early interventions will take place in order to close the gap as early as possible for children with lower starting points.</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D12F32" w14:textId="1486DB56" w:rsidR="00E66558" w:rsidRPr="00FA7A80" w:rsidRDefault="002754BF" w:rsidP="002754BF">
            <w:pPr>
              <w:pStyle w:val="TableRowCentered"/>
              <w:numPr>
                <w:ilvl w:val="0"/>
                <w:numId w:val="17"/>
              </w:numPr>
              <w:jc w:val="both"/>
              <w:rPr>
                <w:sz w:val="22"/>
                <w:szCs w:val="22"/>
              </w:rPr>
            </w:pPr>
            <w:r w:rsidRPr="00FA7A80">
              <w:rPr>
                <w:sz w:val="22"/>
                <w:szCs w:val="22"/>
              </w:rPr>
              <w:t>Teachers and Teaching assistants deliver high impact interventions regularly.</w:t>
            </w:r>
          </w:p>
          <w:p w14:paraId="1B386045" w14:textId="77777777" w:rsidR="00DD2B96" w:rsidRDefault="002754BF" w:rsidP="00DD2B96">
            <w:pPr>
              <w:pStyle w:val="TableRowCentered"/>
              <w:numPr>
                <w:ilvl w:val="0"/>
                <w:numId w:val="17"/>
              </w:numPr>
              <w:jc w:val="both"/>
              <w:rPr>
                <w:sz w:val="22"/>
                <w:szCs w:val="22"/>
              </w:rPr>
            </w:pPr>
            <w:r w:rsidRPr="00FA7A80">
              <w:rPr>
                <w:sz w:val="22"/>
                <w:szCs w:val="22"/>
              </w:rPr>
              <w:t>Children with meet expected progress or more in all areas of the curriculum.</w:t>
            </w:r>
            <w:r w:rsidR="00DD2B96">
              <w:rPr>
                <w:sz w:val="22"/>
                <w:szCs w:val="22"/>
              </w:rPr>
              <w:t xml:space="preserve"> </w:t>
            </w:r>
          </w:p>
          <w:p w14:paraId="69E3E604" w14:textId="7AD21FE0" w:rsidR="00DD2B96" w:rsidRPr="00DD2B96" w:rsidRDefault="00DD2B96" w:rsidP="00DD2B96">
            <w:pPr>
              <w:pStyle w:val="TableRowCentered"/>
              <w:numPr>
                <w:ilvl w:val="0"/>
                <w:numId w:val="17"/>
              </w:numPr>
              <w:jc w:val="both"/>
              <w:rPr>
                <w:sz w:val="22"/>
                <w:szCs w:val="22"/>
              </w:rPr>
            </w:pPr>
            <w:r>
              <w:rPr>
                <w:sz w:val="22"/>
                <w:szCs w:val="22"/>
              </w:rPr>
              <w:t>Extra staff member in reception classroom will provide high quality interventions to support disadvantaged children to reach Good Level of Development at the end of EYFS.</w:t>
            </w:r>
          </w:p>
          <w:p w14:paraId="2A7D550B" w14:textId="66152E1B" w:rsidR="00DD2B96" w:rsidRPr="00DD2B96" w:rsidRDefault="26CFB959" w:rsidP="00DD2B96">
            <w:pPr>
              <w:pStyle w:val="TableRowCentered"/>
              <w:numPr>
                <w:ilvl w:val="0"/>
                <w:numId w:val="17"/>
              </w:numPr>
              <w:jc w:val="both"/>
              <w:rPr>
                <w:sz w:val="22"/>
                <w:szCs w:val="22"/>
              </w:rPr>
            </w:pPr>
            <w:r w:rsidRPr="003649F3">
              <w:rPr>
                <w:color w:val="0D0D0D" w:themeColor="text1" w:themeTint="F2"/>
                <w:sz w:val="22"/>
                <w:szCs w:val="22"/>
              </w:rPr>
              <w:t>The school will involve professionals (EP, OT, SALT, Stips, Freemantles) to observe and provide feedback to parents and teachers in order to improve classroom support and enhance pupils’ learning and development.</w:t>
            </w:r>
          </w:p>
        </w:tc>
      </w:tr>
      <w:tr w:rsidR="00E66558" w:rsidRPr="002754BF" w14:paraId="2A7D550F" w14:textId="77777777" w:rsidTr="4CC1C1C7">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0D" w14:textId="18632728" w:rsidR="00E66558" w:rsidRPr="003649F3" w:rsidRDefault="002754BF" w:rsidP="002754BF">
            <w:pPr>
              <w:pStyle w:val="TableRow"/>
              <w:numPr>
                <w:ilvl w:val="0"/>
                <w:numId w:val="14"/>
              </w:numPr>
              <w:rPr>
                <w:sz w:val="22"/>
                <w:szCs w:val="22"/>
              </w:rPr>
            </w:pPr>
            <w:r w:rsidRPr="003649F3">
              <w:rPr>
                <w:color w:val="000000" w:themeColor="text1"/>
                <w:sz w:val="22"/>
                <w:szCs w:val="22"/>
              </w:rPr>
              <w:t>Pupils</w:t>
            </w:r>
            <w:r w:rsidR="15075CC2" w:rsidRPr="003649F3">
              <w:rPr>
                <w:color w:val="000000" w:themeColor="text1"/>
                <w:sz w:val="22"/>
                <w:szCs w:val="22"/>
              </w:rPr>
              <w:t>, particularly disadvantaged pupils,</w:t>
            </w:r>
            <w:r w:rsidRPr="003649F3">
              <w:rPr>
                <w:color w:val="000000" w:themeColor="text1"/>
                <w:sz w:val="22"/>
                <w:szCs w:val="22"/>
              </w:rPr>
              <w:t xml:space="preserve"> will </w:t>
            </w:r>
            <w:r w:rsidR="15075CC2" w:rsidRPr="003649F3">
              <w:rPr>
                <w:color w:val="000000" w:themeColor="text1"/>
                <w:sz w:val="22"/>
                <w:szCs w:val="22"/>
              </w:rPr>
              <w:t xml:space="preserve">have </w:t>
            </w:r>
            <w:r w:rsidRPr="003649F3">
              <w:rPr>
                <w:color w:val="000000" w:themeColor="text1"/>
                <w:sz w:val="22"/>
                <w:szCs w:val="22"/>
              </w:rPr>
              <w:t xml:space="preserve">access </w:t>
            </w:r>
            <w:r w:rsidR="3FEF413F" w:rsidRPr="003649F3">
              <w:rPr>
                <w:color w:val="000000" w:themeColor="text1"/>
                <w:sz w:val="22"/>
                <w:szCs w:val="22"/>
              </w:rPr>
              <w:t xml:space="preserve">to </w:t>
            </w:r>
            <w:r w:rsidRPr="003649F3">
              <w:rPr>
                <w:color w:val="000000" w:themeColor="text1"/>
                <w:sz w:val="22"/>
                <w:szCs w:val="22"/>
              </w:rPr>
              <w:t>a wide range of enrichment experiences both in and out of school</w:t>
            </w:r>
            <w:r w:rsidR="15075CC2" w:rsidRPr="003649F3">
              <w:rPr>
                <w:color w:val="000000" w:themeColor="text1"/>
                <w:sz w:val="22"/>
                <w:szCs w:val="22"/>
              </w:rPr>
              <w:t xml:space="preserve"> to support and sustain improved wellbeing</w:t>
            </w:r>
            <w:r w:rsidRPr="003649F3">
              <w:rPr>
                <w:color w:val="000000" w:themeColor="text1"/>
                <w:sz w:val="22"/>
                <w:szCs w:val="22"/>
              </w:rPr>
              <w:t>.</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13D9DB" w14:textId="77777777" w:rsidR="00E66558" w:rsidRPr="003649F3" w:rsidRDefault="00FA7A80" w:rsidP="00FA7A80">
            <w:pPr>
              <w:pStyle w:val="TableRowCentered"/>
              <w:numPr>
                <w:ilvl w:val="0"/>
                <w:numId w:val="19"/>
              </w:numPr>
              <w:jc w:val="left"/>
              <w:rPr>
                <w:sz w:val="22"/>
                <w:szCs w:val="22"/>
              </w:rPr>
            </w:pPr>
            <w:r w:rsidRPr="003649F3">
              <w:rPr>
                <w:sz w:val="22"/>
                <w:szCs w:val="22"/>
              </w:rPr>
              <w:t>School values such as perseverance and teamwork are embedded successfully.</w:t>
            </w:r>
          </w:p>
          <w:p w14:paraId="3D1235A6" w14:textId="77777777" w:rsidR="00FA7A80" w:rsidRPr="003649F3" w:rsidRDefault="00FA7A80" w:rsidP="00FA7A80">
            <w:pPr>
              <w:pStyle w:val="TableRowCentered"/>
              <w:numPr>
                <w:ilvl w:val="0"/>
                <w:numId w:val="19"/>
              </w:numPr>
              <w:jc w:val="left"/>
              <w:rPr>
                <w:sz w:val="22"/>
                <w:szCs w:val="22"/>
              </w:rPr>
            </w:pPr>
            <w:r w:rsidRPr="003649F3">
              <w:rPr>
                <w:sz w:val="22"/>
                <w:szCs w:val="22"/>
              </w:rPr>
              <w:t>Pupil surveys and case studies reflect enjoyment in school and positive attitudes.</w:t>
            </w:r>
          </w:p>
          <w:p w14:paraId="2A7D550E" w14:textId="199407AE" w:rsidR="00FA7A80" w:rsidRPr="003649F3" w:rsidRDefault="3A03DEE3" w:rsidP="00FA7A80">
            <w:pPr>
              <w:pStyle w:val="TableRowCentered"/>
              <w:numPr>
                <w:ilvl w:val="0"/>
                <w:numId w:val="19"/>
              </w:numPr>
              <w:jc w:val="left"/>
              <w:rPr>
                <w:sz w:val="22"/>
                <w:szCs w:val="22"/>
              </w:rPr>
            </w:pPr>
            <w:r w:rsidRPr="003649F3">
              <w:rPr>
                <w:color w:val="0D0D0D" w:themeColor="text1" w:themeTint="F2"/>
                <w:sz w:val="22"/>
                <w:szCs w:val="22"/>
              </w:rPr>
              <w:t>Children use their wider experiences—such as drama, performances, professional visits, special events, nature walks, and themed weeks in humanities and science—to enhance their learning.</w:t>
            </w:r>
          </w:p>
        </w:tc>
      </w:tr>
      <w:tr w:rsidR="00C74AB9" w:rsidRPr="002754BF" w14:paraId="2C4FC923" w14:textId="77777777" w:rsidTr="4CC1C1C7">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376DC6" w14:textId="14AF8573" w:rsidR="00C74AB9" w:rsidRPr="00FA7A80" w:rsidRDefault="00FA7A80" w:rsidP="002754BF">
            <w:pPr>
              <w:pStyle w:val="TableRow"/>
              <w:numPr>
                <w:ilvl w:val="0"/>
                <w:numId w:val="14"/>
              </w:numPr>
              <w:rPr>
                <w:sz w:val="22"/>
                <w:szCs w:val="22"/>
              </w:rPr>
            </w:pPr>
            <w:r w:rsidRPr="00FA7A80">
              <w:rPr>
                <w:sz w:val="22"/>
                <w:szCs w:val="22"/>
              </w:rPr>
              <w:t>Pupils will be engaged with their learning and make the same/better steps of progress as their non-PP/SEND peers.</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1611FD" w14:textId="77777777" w:rsidR="00C74AB9" w:rsidRPr="003649F3" w:rsidRDefault="00C74AB9" w:rsidP="00C74AB9">
            <w:pPr>
              <w:pStyle w:val="TableRowCentered"/>
              <w:numPr>
                <w:ilvl w:val="0"/>
                <w:numId w:val="18"/>
              </w:numPr>
              <w:jc w:val="both"/>
              <w:rPr>
                <w:sz w:val="22"/>
                <w:szCs w:val="22"/>
              </w:rPr>
            </w:pPr>
            <w:r w:rsidRPr="003649F3">
              <w:rPr>
                <w:sz w:val="22"/>
                <w:szCs w:val="22"/>
              </w:rPr>
              <w:t>Teachers and Teaching assistants deliver high impact interventions regularly.</w:t>
            </w:r>
          </w:p>
          <w:p w14:paraId="3441C309" w14:textId="250FEDDC" w:rsidR="00C74AB9" w:rsidRPr="003649F3" w:rsidRDefault="00C74AB9" w:rsidP="00C74AB9">
            <w:pPr>
              <w:pStyle w:val="TableRowCentered"/>
              <w:numPr>
                <w:ilvl w:val="0"/>
                <w:numId w:val="18"/>
              </w:numPr>
              <w:jc w:val="left"/>
              <w:rPr>
                <w:sz w:val="22"/>
                <w:szCs w:val="22"/>
              </w:rPr>
            </w:pPr>
            <w:r w:rsidRPr="003649F3">
              <w:rPr>
                <w:sz w:val="22"/>
                <w:szCs w:val="22"/>
              </w:rPr>
              <w:t>Children with meet expected progress or more in all areas of the curriculum</w:t>
            </w:r>
            <w:r w:rsidR="008B5189" w:rsidRPr="003649F3">
              <w:rPr>
                <w:sz w:val="22"/>
                <w:szCs w:val="22"/>
              </w:rPr>
              <w:t xml:space="preserve"> particularly in Reading, Maths and Writing.</w:t>
            </w:r>
          </w:p>
          <w:p w14:paraId="234B9D2A" w14:textId="0DCBCE8E" w:rsidR="00C74AB9" w:rsidRPr="003649F3" w:rsidRDefault="4BDD0367" w:rsidP="43281A68">
            <w:pPr>
              <w:pStyle w:val="TableRowCentered"/>
              <w:numPr>
                <w:ilvl w:val="0"/>
                <w:numId w:val="18"/>
              </w:numPr>
              <w:jc w:val="left"/>
              <w:rPr>
                <w:sz w:val="22"/>
                <w:szCs w:val="22"/>
              </w:rPr>
            </w:pPr>
            <w:r w:rsidRPr="003649F3">
              <w:rPr>
                <w:color w:val="000000" w:themeColor="text1"/>
                <w:sz w:val="22"/>
                <w:szCs w:val="22"/>
              </w:rPr>
              <w:t>New programmes such as Grammarsaurus</w:t>
            </w:r>
            <w:r w:rsidR="689CE1CA" w:rsidRPr="003649F3">
              <w:rPr>
                <w:color w:val="000000" w:themeColor="text1"/>
                <w:sz w:val="22"/>
                <w:szCs w:val="22"/>
              </w:rPr>
              <w:t xml:space="preserve">’ Place Value of Grammar and Punctuation, and </w:t>
            </w:r>
            <w:r w:rsidRPr="003649F3">
              <w:rPr>
                <w:color w:val="000000" w:themeColor="text1"/>
                <w:sz w:val="22"/>
                <w:szCs w:val="22"/>
              </w:rPr>
              <w:t>Numberstack</w:t>
            </w:r>
            <w:r w:rsidR="77618B98" w:rsidRPr="003649F3">
              <w:rPr>
                <w:color w:val="000000" w:themeColor="text1"/>
                <w:sz w:val="22"/>
                <w:szCs w:val="22"/>
              </w:rPr>
              <w:t>s</w:t>
            </w:r>
            <w:r w:rsidRPr="003649F3">
              <w:rPr>
                <w:color w:val="000000" w:themeColor="text1"/>
                <w:sz w:val="22"/>
                <w:szCs w:val="22"/>
              </w:rPr>
              <w:t xml:space="preserve"> for maths help address misconceptions and assess knowledge.</w:t>
            </w:r>
          </w:p>
          <w:p w14:paraId="2B7B17E0" w14:textId="024C5296" w:rsidR="00C74AB9" w:rsidRPr="003649F3" w:rsidRDefault="003CEF95" w:rsidP="00C74AB9">
            <w:pPr>
              <w:pStyle w:val="TableRowCentered"/>
              <w:numPr>
                <w:ilvl w:val="0"/>
                <w:numId w:val="18"/>
              </w:numPr>
              <w:jc w:val="left"/>
              <w:rPr>
                <w:sz w:val="22"/>
                <w:szCs w:val="22"/>
              </w:rPr>
            </w:pPr>
            <w:r w:rsidRPr="003649F3">
              <w:rPr>
                <w:color w:val="0D0D0D" w:themeColor="text1" w:themeTint="F2"/>
                <w:sz w:val="22"/>
                <w:szCs w:val="22"/>
              </w:rPr>
              <w:t>Volunteer readers provide additional opportunities for pupils to practise reading.</w:t>
            </w:r>
          </w:p>
        </w:tc>
      </w:tr>
    </w:tbl>
    <w:p w14:paraId="5585BAC9" w14:textId="77777777" w:rsidR="003649F3" w:rsidRDefault="003649F3" w:rsidP="00503941">
      <w:pPr>
        <w:pStyle w:val="Heading2"/>
        <w:tabs>
          <w:tab w:val="right" w:pos="9496"/>
        </w:tabs>
        <w:rPr>
          <w:sz w:val="28"/>
          <w:szCs w:val="28"/>
        </w:rPr>
      </w:pPr>
    </w:p>
    <w:p w14:paraId="0091CF9B" w14:textId="77777777" w:rsidR="003649F3" w:rsidRDefault="003649F3">
      <w:pPr>
        <w:suppressAutoHyphens w:val="0"/>
        <w:spacing w:after="0" w:line="240" w:lineRule="auto"/>
        <w:rPr>
          <w:b/>
          <w:color w:val="104F75"/>
          <w:sz w:val="28"/>
          <w:szCs w:val="28"/>
        </w:rPr>
      </w:pPr>
      <w:r>
        <w:rPr>
          <w:sz w:val="28"/>
          <w:szCs w:val="28"/>
        </w:rPr>
        <w:br w:type="page"/>
      </w:r>
    </w:p>
    <w:p w14:paraId="2A7D5512" w14:textId="065B888A" w:rsidR="00E66558" w:rsidRPr="002754BF" w:rsidRDefault="009D71E8" w:rsidP="00503941">
      <w:pPr>
        <w:pStyle w:val="Heading2"/>
        <w:tabs>
          <w:tab w:val="right" w:pos="9496"/>
        </w:tabs>
        <w:rPr>
          <w:sz w:val="28"/>
          <w:szCs w:val="28"/>
        </w:rPr>
      </w:pPr>
      <w:r w:rsidRPr="002754BF">
        <w:rPr>
          <w:sz w:val="28"/>
          <w:szCs w:val="28"/>
        </w:rPr>
        <w:lastRenderedPageBreak/>
        <w:t>Activity in this academic year</w:t>
      </w:r>
      <w:r w:rsidR="00503941">
        <w:rPr>
          <w:sz w:val="28"/>
          <w:szCs w:val="28"/>
        </w:rPr>
        <w:tab/>
      </w:r>
    </w:p>
    <w:p w14:paraId="2A7D5513" w14:textId="77777777" w:rsidR="00E66558" w:rsidRPr="002754BF" w:rsidRDefault="009D71E8">
      <w:pPr>
        <w:spacing w:after="480"/>
        <w:rPr>
          <w:sz w:val="22"/>
          <w:szCs w:val="22"/>
        </w:rPr>
      </w:pPr>
      <w:r w:rsidRPr="002754BF">
        <w:rPr>
          <w:sz w:val="22"/>
          <w:szCs w:val="22"/>
        </w:rPr>
        <w:t xml:space="preserve">This details how we intend to spend our pupil premium (and recovery premium funding) </w:t>
      </w:r>
      <w:r w:rsidRPr="002754BF">
        <w:rPr>
          <w:b/>
          <w:bCs/>
          <w:sz w:val="22"/>
          <w:szCs w:val="22"/>
        </w:rPr>
        <w:t>this academic year</w:t>
      </w:r>
      <w:r w:rsidRPr="002754BF">
        <w:rPr>
          <w:sz w:val="22"/>
          <w:szCs w:val="22"/>
        </w:rPr>
        <w:t xml:space="preserve"> to address the challenges listed above.</w:t>
      </w:r>
    </w:p>
    <w:p w14:paraId="2A7D5514" w14:textId="77777777" w:rsidR="00E66558" w:rsidRPr="002754BF" w:rsidRDefault="009D71E8">
      <w:pPr>
        <w:pStyle w:val="Heading3"/>
        <w:rPr>
          <w:sz w:val="24"/>
          <w:szCs w:val="24"/>
        </w:rPr>
      </w:pPr>
      <w:r w:rsidRPr="002754BF">
        <w:rPr>
          <w:sz w:val="24"/>
          <w:szCs w:val="24"/>
        </w:rPr>
        <w:t>Teaching (for example, CPD, recruitment and retention)</w:t>
      </w:r>
    </w:p>
    <w:p w14:paraId="2A7D5515" w14:textId="004099A8" w:rsidR="00E66558" w:rsidRPr="002754BF" w:rsidRDefault="009D71E8">
      <w:pPr>
        <w:rPr>
          <w:sz w:val="22"/>
          <w:szCs w:val="22"/>
        </w:rPr>
      </w:pPr>
      <w:r w:rsidRPr="002754BF">
        <w:rPr>
          <w:sz w:val="22"/>
          <w:szCs w:val="22"/>
        </w:rPr>
        <w:t xml:space="preserve">Budgeted cost: </w:t>
      </w:r>
      <w:r w:rsidR="00503941" w:rsidRPr="7D9E81A7">
        <w:rPr>
          <w:sz w:val="22"/>
          <w:szCs w:val="22"/>
        </w:rPr>
        <w:t>£</w:t>
      </w:r>
      <w:r w:rsidR="6AAB9E19" w:rsidRPr="7D9E81A7">
        <w:rPr>
          <w:sz w:val="22"/>
          <w:szCs w:val="22"/>
        </w:rPr>
        <w:t>9</w:t>
      </w:r>
      <w:r w:rsidR="0B908018" w:rsidRPr="7D9E81A7">
        <w:rPr>
          <w:sz w:val="22"/>
          <w:szCs w:val="22"/>
        </w:rPr>
        <w:t>,560</w:t>
      </w:r>
    </w:p>
    <w:tbl>
      <w:tblPr>
        <w:tblW w:w="9487" w:type="dxa"/>
        <w:tblCellMar>
          <w:left w:w="10" w:type="dxa"/>
          <w:right w:w="10" w:type="dxa"/>
        </w:tblCellMar>
        <w:tblLook w:val="04A0" w:firstRow="1" w:lastRow="0" w:firstColumn="1" w:lastColumn="0" w:noHBand="0" w:noVBand="1"/>
      </w:tblPr>
      <w:tblGrid>
        <w:gridCol w:w="2176"/>
        <w:gridCol w:w="5871"/>
        <w:gridCol w:w="1440"/>
      </w:tblGrid>
      <w:tr w:rsidR="00E66558" w:rsidRPr="002754BF" w14:paraId="2A7D5519" w14:textId="77777777" w:rsidTr="4CC1C1C7">
        <w:tc>
          <w:tcPr>
            <w:tcW w:w="28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6" w14:textId="77777777" w:rsidR="00E66558" w:rsidRPr="002754BF" w:rsidRDefault="009D71E8">
            <w:pPr>
              <w:pStyle w:val="TableHeader"/>
              <w:jc w:val="left"/>
              <w:rPr>
                <w:sz w:val="22"/>
                <w:szCs w:val="22"/>
              </w:rPr>
            </w:pPr>
            <w:r w:rsidRPr="002754BF">
              <w:rPr>
                <w:sz w:val="22"/>
                <w:szCs w:val="22"/>
              </w:rPr>
              <w:t>Activity</w:t>
            </w:r>
          </w:p>
        </w:tc>
        <w:tc>
          <w:tcPr>
            <w:tcW w:w="51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7" w14:textId="77777777" w:rsidR="00E66558" w:rsidRPr="002754BF" w:rsidRDefault="009D71E8">
            <w:pPr>
              <w:pStyle w:val="TableHeader"/>
              <w:jc w:val="left"/>
              <w:rPr>
                <w:sz w:val="22"/>
                <w:szCs w:val="22"/>
              </w:rPr>
            </w:pPr>
            <w:r w:rsidRPr="002754BF">
              <w:rPr>
                <w:sz w:val="22"/>
                <w:szCs w:val="22"/>
              </w:rPr>
              <w:t>Evidence that supports this approach</w:t>
            </w:r>
          </w:p>
        </w:tc>
        <w:tc>
          <w:tcPr>
            <w:tcW w:w="14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8" w14:textId="77777777" w:rsidR="00E66558" w:rsidRPr="002754BF" w:rsidRDefault="009D71E8">
            <w:pPr>
              <w:pStyle w:val="TableHeader"/>
              <w:jc w:val="left"/>
              <w:rPr>
                <w:sz w:val="22"/>
                <w:szCs w:val="22"/>
              </w:rPr>
            </w:pPr>
            <w:r w:rsidRPr="002754BF">
              <w:rPr>
                <w:sz w:val="22"/>
                <w:szCs w:val="22"/>
              </w:rPr>
              <w:t>Challenge number(s) addressed</w:t>
            </w:r>
          </w:p>
        </w:tc>
      </w:tr>
      <w:tr w:rsidR="00E66558" w:rsidRPr="002754BF" w14:paraId="2A7D551D" w14:textId="77777777" w:rsidTr="4CC1C1C7">
        <w:trPr>
          <w:trHeight w:val="6150"/>
        </w:trPr>
        <w:tc>
          <w:tcPr>
            <w:tcW w:w="28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093BED" w14:textId="5B488DAE" w:rsidR="00E66558" w:rsidRPr="003456BD" w:rsidRDefault="009E0B6D" w:rsidP="009E0B6D">
            <w:pPr>
              <w:pStyle w:val="TableRow"/>
              <w:jc w:val="both"/>
              <w:rPr>
                <w:sz w:val="22"/>
                <w:szCs w:val="22"/>
              </w:rPr>
            </w:pPr>
            <w:r w:rsidRPr="003456BD">
              <w:rPr>
                <w:sz w:val="22"/>
                <w:szCs w:val="22"/>
              </w:rPr>
              <w:t>All classes with higher numbers of disadvantaged pupils will have a teaching assistant to offer further support.</w:t>
            </w:r>
          </w:p>
          <w:p w14:paraId="202D8488" w14:textId="77777777" w:rsidR="002E4E8A" w:rsidRPr="003456BD" w:rsidRDefault="002E4E8A" w:rsidP="009E0B6D">
            <w:pPr>
              <w:pStyle w:val="TableRow"/>
              <w:jc w:val="both"/>
              <w:rPr>
                <w:sz w:val="22"/>
                <w:szCs w:val="22"/>
              </w:rPr>
            </w:pPr>
          </w:p>
          <w:p w14:paraId="4527A022" w14:textId="47FA9756" w:rsidR="009615EA" w:rsidRDefault="002E4E8A" w:rsidP="00AE404B">
            <w:pPr>
              <w:pStyle w:val="TableRow"/>
              <w:jc w:val="both"/>
              <w:rPr>
                <w:sz w:val="22"/>
                <w:szCs w:val="22"/>
              </w:rPr>
            </w:pPr>
            <w:r w:rsidRPr="003456BD">
              <w:rPr>
                <w:sz w:val="22"/>
                <w:szCs w:val="22"/>
              </w:rPr>
              <w:t>Senior Leadership regularly review impact of teaching assistants and assign them to class based on their strengths and skillset.</w:t>
            </w:r>
          </w:p>
          <w:p w14:paraId="2A7D551A" w14:textId="7689B207" w:rsidR="009615EA" w:rsidRPr="003456BD" w:rsidRDefault="009615EA" w:rsidP="009615EA">
            <w:pPr>
              <w:pStyle w:val="TableRow"/>
              <w:ind w:left="0"/>
              <w:jc w:val="both"/>
              <w:rPr>
                <w:sz w:val="22"/>
                <w:szCs w:val="22"/>
              </w:rPr>
            </w:pPr>
          </w:p>
        </w:tc>
        <w:tc>
          <w:tcPr>
            <w:tcW w:w="51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B41D42" w14:textId="6620FA3D" w:rsidR="00B538F2" w:rsidRDefault="00B538F2" w:rsidP="00AE404B">
            <w:pPr>
              <w:pStyle w:val="TableRowCentered"/>
              <w:jc w:val="both"/>
              <w:rPr>
                <w:sz w:val="22"/>
                <w:szCs w:val="22"/>
              </w:rPr>
            </w:pPr>
            <w:r>
              <w:rPr>
                <w:sz w:val="22"/>
                <w:szCs w:val="22"/>
              </w:rPr>
              <w:t>In previous years, the outcomes directly linked to further teaching suppo</w:t>
            </w:r>
            <w:r w:rsidR="00AE404B">
              <w:rPr>
                <w:sz w:val="22"/>
                <w:szCs w:val="22"/>
              </w:rPr>
              <w:t xml:space="preserve">rt have been met successfully. </w:t>
            </w:r>
          </w:p>
          <w:p w14:paraId="1A2CDE8A" w14:textId="77777777" w:rsidR="00AE404B" w:rsidRDefault="00AE404B" w:rsidP="00AE404B">
            <w:pPr>
              <w:pStyle w:val="TableRowCentered"/>
              <w:jc w:val="both"/>
              <w:rPr>
                <w:sz w:val="22"/>
                <w:szCs w:val="22"/>
              </w:rPr>
            </w:pPr>
          </w:p>
          <w:p w14:paraId="37595C64" w14:textId="2B1AB7A7" w:rsidR="00B538F2" w:rsidRDefault="002E4E8A" w:rsidP="00B538F2">
            <w:pPr>
              <w:pStyle w:val="TableRowCentered"/>
              <w:jc w:val="both"/>
              <w:rPr>
                <w:sz w:val="22"/>
                <w:szCs w:val="22"/>
              </w:rPr>
            </w:pPr>
            <w:r w:rsidRPr="003456BD">
              <w:rPr>
                <w:sz w:val="22"/>
                <w:szCs w:val="22"/>
              </w:rPr>
              <w:t xml:space="preserve">EEF – Research suggests teachers and teaching assistants who effectively work together leads to positive benefits such as increases in attainment. </w:t>
            </w:r>
            <w:r w:rsidR="43281A68">
              <w:rPr>
                <w:noProof/>
              </w:rPr>
              <w:drawing>
                <wp:anchor distT="0" distB="0" distL="114300" distR="114300" simplePos="0" relativeHeight="251658241" behindDoc="0" locked="0" layoutInCell="1" allowOverlap="1" wp14:anchorId="5C0D27C1" wp14:editId="3F105E6D">
                  <wp:simplePos x="0" y="0"/>
                  <wp:positionH relativeFrom="column">
                    <wp:posOffset>723900</wp:posOffset>
                  </wp:positionH>
                  <wp:positionV relativeFrom="paragraph">
                    <wp:posOffset>647700</wp:posOffset>
                  </wp:positionV>
                  <wp:extent cx="2435724" cy="186676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cstate="print">
                            <a:extLst>
                              <a:ext uri="{28A0092B-C50C-407E-A947-70E740481C1C}">
                                <a14:useLocalDpi xmlns:a14="http://schemas.microsoft.com/office/drawing/2010/main"/>
                              </a:ext>
                            </a:extLst>
                          </a:blip>
                          <a:stretch>
                            <a:fillRect/>
                          </a:stretch>
                        </pic:blipFill>
                        <pic:spPr>
                          <a:xfrm>
                            <a:off x="0" y="0"/>
                            <a:ext cx="2435724" cy="1866766"/>
                          </a:xfrm>
                          <a:prstGeom prst="rect">
                            <a:avLst/>
                          </a:prstGeom>
                        </pic:spPr>
                      </pic:pic>
                    </a:graphicData>
                  </a:graphic>
                  <wp14:sizeRelH relativeFrom="page">
                    <wp14:pctWidth>0</wp14:pctWidth>
                  </wp14:sizeRelH>
                  <wp14:sizeRelV relativeFrom="page">
                    <wp14:pctHeight>0</wp14:pctHeight>
                  </wp14:sizeRelV>
                </wp:anchor>
              </w:drawing>
            </w:r>
          </w:p>
          <w:p w14:paraId="0980D073" w14:textId="373D6086" w:rsidR="00B538F2" w:rsidRPr="003456BD" w:rsidRDefault="00B538F2" w:rsidP="002E4E8A">
            <w:pPr>
              <w:pStyle w:val="TableRowCentered"/>
              <w:jc w:val="both"/>
              <w:rPr>
                <w:sz w:val="22"/>
                <w:szCs w:val="22"/>
              </w:rPr>
            </w:pPr>
            <w:r>
              <w:rPr>
                <w:sz w:val="22"/>
                <w:szCs w:val="22"/>
              </w:rPr>
              <w:t xml:space="preserve">, </w:t>
            </w:r>
          </w:p>
          <w:p w14:paraId="1B73B983" w14:textId="77777777" w:rsidR="002E4E8A" w:rsidRPr="003456BD" w:rsidRDefault="002E4E8A" w:rsidP="002E4E8A">
            <w:pPr>
              <w:pStyle w:val="TableRowCentered"/>
              <w:jc w:val="both"/>
              <w:rPr>
                <w:sz w:val="22"/>
                <w:szCs w:val="22"/>
              </w:rPr>
            </w:pPr>
          </w:p>
          <w:p w14:paraId="385640FC" w14:textId="77777777" w:rsidR="002E4E8A" w:rsidRPr="003456BD" w:rsidRDefault="002E4E8A" w:rsidP="002E4E8A">
            <w:pPr>
              <w:pStyle w:val="TableRowCentered"/>
              <w:jc w:val="both"/>
              <w:rPr>
                <w:sz w:val="22"/>
                <w:szCs w:val="22"/>
              </w:rPr>
            </w:pPr>
          </w:p>
          <w:p w14:paraId="24D9BDC6" w14:textId="77777777" w:rsidR="002E4E8A" w:rsidRPr="003456BD" w:rsidRDefault="002E4E8A" w:rsidP="002E4E8A">
            <w:pPr>
              <w:rPr>
                <w:sz w:val="22"/>
                <w:szCs w:val="22"/>
              </w:rPr>
            </w:pPr>
          </w:p>
          <w:p w14:paraId="0DA2E0C1" w14:textId="77777777" w:rsidR="002E4E8A" w:rsidRPr="003456BD" w:rsidRDefault="002E4E8A" w:rsidP="002E4E8A">
            <w:pPr>
              <w:rPr>
                <w:sz w:val="22"/>
                <w:szCs w:val="22"/>
              </w:rPr>
            </w:pPr>
          </w:p>
          <w:p w14:paraId="3A2CA064" w14:textId="77777777" w:rsidR="002E4E8A" w:rsidRPr="003456BD" w:rsidRDefault="002E4E8A" w:rsidP="002E4E8A">
            <w:pPr>
              <w:jc w:val="right"/>
              <w:rPr>
                <w:sz w:val="22"/>
                <w:szCs w:val="22"/>
              </w:rPr>
            </w:pPr>
          </w:p>
          <w:p w14:paraId="12A3AB4A" w14:textId="2CB19073" w:rsidR="4CC1C1C7" w:rsidRDefault="4CC1C1C7" w:rsidP="4CC1C1C7">
            <w:pPr>
              <w:jc w:val="center"/>
              <w:rPr>
                <w:sz w:val="22"/>
                <w:szCs w:val="22"/>
                <w:u w:val="single"/>
              </w:rPr>
            </w:pPr>
          </w:p>
          <w:p w14:paraId="2A7D551B" w14:textId="6E97349D" w:rsidR="00AE404B" w:rsidRPr="003456BD" w:rsidRDefault="002E4E8A" w:rsidP="005D4F04">
            <w:pPr>
              <w:jc w:val="center"/>
              <w:rPr>
                <w:sz w:val="22"/>
                <w:szCs w:val="22"/>
                <w:u w:val="single"/>
              </w:rPr>
            </w:pPr>
            <w:r w:rsidRPr="003456BD">
              <w:rPr>
                <w:sz w:val="22"/>
                <w:szCs w:val="22"/>
                <w:u w:val="single"/>
              </w:rPr>
              <w:t>‘Acting on evidence’ cycle for monitoring effectiveness of TA support</w:t>
            </w:r>
          </w:p>
        </w:tc>
        <w:tc>
          <w:tcPr>
            <w:tcW w:w="14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51C" w14:textId="620254B5" w:rsidR="00E66558" w:rsidRPr="003456BD" w:rsidRDefault="009E0B6D" w:rsidP="009E0B6D">
            <w:pPr>
              <w:pStyle w:val="TableRowCentered"/>
              <w:rPr>
                <w:sz w:val="22"/>
                <w:szCs w:val="22"/>
              </w:rPr>
            </w:pPr>
            <w:r w:rsidRPr="003456BD">
              <w:rPr>
                <w:sz w:val="22"/>
                <w:szCs w:val="22"/>
              </w:rPr>
              <w:t>5</w:t>
            </w:r>
          </w:p>
        </w:tc>
      </w:tr>
      <w:tr w:rsidR="00E66558" w:rsidRPr="002754BF" w14:paraId="2A7D5521" w14:textId="77777777" w:rsidTr="4CC1C1C7">
        <w:tc>
          <w:tcPr>
            <w:tcW w:w="28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4F359" w14:textId="77777777" w:rsidR="00E66558" w:rsidRDefault="009E0B6D" w:rsidP="009E0B6D">
            <w:pPr>
              <w:pStyle w:val="TableRow"/>
              <w:jc w:val="both"/>
              <w:rPr>
                <w:iCs/>
                <w:sz w:val="22"/>
                <w:szCs w:val="22"/>
              </w:rPr>
            </w:pPr>
            <w:r w:rsidRPr="003456BD">
              <w:rPr>
                <w:iCs/>
                <w:sz w:val="22"/>
                <w:szCs w:val="22"/>
              </w:rPr>
              <w:t>Extra member of staff employed to work in Reception classroom to help with lower starting points.</w:t>
            </w:r>
          </w:p>
          <w:p w14:paraId="77759835" w14:textId="77777777" w:rsidR="00AE404B" w:rsidRDefault="00AE404B" w:rsidP="009E0B6D">
            <w:pPr>
              <w:pStyle w:val="TableRow"/>
              <w:jc w:val="both"/>
              <w:rPr>
                <w:iCs/>
                <w:sz w:val="22"/>
                <w:szCs w:val="22"/>
              </w:rPr>
            </w:pPr>
          </w:p>
          <w:p w14:paraId="2A7D551E" w14:textId="6C4A9D9B" w:rsidR="00AE404B" w:rsidRPr="003456BD" w:rsidRDefault="00AE404B" w:rsidP="009A44C7">
            <w:pPr>
              <w:pStyle w:val="TableRow"/>
              <w:jc w:val="both"/>
              <w:rPr>
                <w:iCs/>
                <w:sz w:val="22"/>
                <w:szCs w:val="22"/>
              </w:rPr>
            </w:pPr>
            <w:r>
              <w:rPr>
                <w:iCs/>
                <w:sz w:val="22"/>
                <w:szCs w:val="22"/>
              </w:rPr>
              <w:t>Embed dialogic activities across our school curriculum. This will help support pupils extend vocabulary and apply to various scenarios.</w:t>
            </w:r>
          </w:p>
        </w:tc>
        <w:tc>
          <w:tcPr>
            <w:tcW w:w="51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2595CB" w14:textId="77777777" w:rsidR="003456BD" w:rsidRPr="003456BD" w:rsidRDefault="003456BD" w:rsidP="003456BD">
            <w:pPr>
              <w:pStyle w:val="TableRowCentered"/>
              <w:jc w:val="both"/>
              <w:rPr>
                <w:sz w:val="22"/>
                <w:szCs w:val="22"/>
              </w:rPr>
            </w:pPr>
            <w:r w:rsidRPr="003456BD">
              <w:rPr>
                <w:sz w:val="22"/>
                <w:szCs w:val="22"/>
              </w:rPr>
              <w:t>DfE - Early Years Statutory Framework</w:t>
            </w:r>
          </w:p>
          <w:p w14:paraId="7C504E02" w14:textId="24A921AE" w:rsidR="00E66558" w:rsidRPr="003456BD" w:rsidRDefault="003456BD" w:rsidP="003456BD">
            <w:pPr>
              <w:pStyle w:val="TableRowCentered"/>
              <w:jc w:val="both"/>
              <w:rPr>
                <w:i/>
                <w:iCs/>
                <w:sz w:val="22"/>
                <w:szCs w:val="22"/>
              </w:rPr>
            </w:pPr>
            <w:r w:rsidRPr="003456BD">
              <w:rPr>
                <w:i/>
                <w:iCs/>
                <w:sz w:val="22"/>
                <w:szCs w:val="22"/>
              </w:rPr>
              <w:t>‘For classes where the majority of children will reach the age of five or older within the school year, there must be at least one member of staff for every 30 children’</w:t>
            </w:r>
          </w:p>
          <w:p w14:paraId="7E9CFA08" w14:textId="77777777" w:rsidR="003456BD" w:rsidRPr="003456BD" w:rsidRDefault="003456BD" w:rsidP="003456BD">
            <w:pPr>
              <w:pStyle w:val="TableRowCentered"/>
              <w:jc w:val="both"/>
              <w:rPr>
                <w:i/>
                <w:iCs/>
                <w:sz w:val="22"/>
                <w:szCs w:val="22"/>
              </w:rPr>
            </w:pPr>
          </w:p>
          <w:p w14:paraId="125622AB" w14:textId="77777777" w:rsidR="003456BD" w:rsidRDefault="003456BD" w:rsidP="003456BD">
            <w:pPr>
              <w:pStyle w:val="TableRowCentered"/>
              <w:jc w:val="both"/>
              <w:rPr>
                <w:sz w:val="22"/>
                <w:szCs w:val="22"/>
              </w:rPr>
            </w:pPr>
            <w:r w:rsidRPr="003456BD">
              <w:rPr>
                <w:sz w:val="22"/>
                <w:szCs w:val="22"/>
              </w:rPr>
              <w:t>The above is the minimum ratio needed. Where there is a higher level of need, the school will choose to adopt a ratio of 1:10 for a large percentage of the week, to ensure children have the best possible start to their school career.</w:t>
            </w:r>
          </w:p>
          <w:p w14:paraId="357FCE6C" w14:textId="77777777" w:rsidR="00AE404B" w:rsidRDefault="00AE404B" w:rsidP="003456BD">
            <w:pPr>
              <w:pStyle w:val="TableRowCentered"/>
              <w:jc w:val="both"/>
              <w:rPr>
                <w:sz w:val="22"/>
                <w:szCs w:val="22"/>
              </w:rPr>
            </w:pPr>
          </w:p>
          <w:p w14:paraId="426BCA56" w14:textId="4A218C5A" w:rsidR="00AE404B" w:rsidRPr="00AE404B" w:rsidRDefault="00AE404B" w:rsidP="00AE404B">
            <w:pPr>
              <w:pStyle w:val="TableRowCentered"/>
              <w:rPr>
                <w:color w:val="000000" w:themeColor="text1"/>
                <w:sz w:val="22"/>
                <w:szCs w:val="22"/>
              </w:rPr>
            </w:pPr>
            <w:hyperlink r:id="rId12" w:history="1">
              <w:r w:rsidRPr="00AE404B">
                <w:rPr>
                  <w:rStyle w:val="Hyperlink"/>
                  <w:color w:val="000000" w:themeColor="text1"/>
                  <w:sz w:val="22"/>
                  <w:szCs w:val="22"/>
                </w:rPr>
                <w:t>https://educationendowmentfoundation.org.uk/education-evidence/teaching-learning-toolkit/oral-language-interventions</w:t>
              </w:r>
            </w:hyperlink>
          </w:p>
          <w:p w14:paraId="025EF28B" w14:textId="77777777" w:rsidR="00AE404B" w:rsidRDefault="00AE404B" w:rsidP="003456BD">
            <w:pPr>
              <w:pStyle w:val="TableRowCentered"/>
              <w:jc w:val="both"/>
              <w:rPr>
                <w:sz w:val="22"/>
                <w:szCs w:val="22"/>
              </w:rPr>
            </w:pPr>
          </w:p>
          <w:p w14:paraId="2A7D551F" w14:textId="2C0D4473" w:rsidR="00AE404B" w:rsidRPr="003456BD" w:rsidRDefault="00AE404B" w:rsidP="003456BD">
            <w:pPr>
              <w:pStyle w:val="TableRowCentered"/>
              <w:jc w:val="both"/>
              <w:rPr>
                <w:sz w:val="22"/>
                <w:szCs w:val="22"/>
              </w:rPr>
            </w:pPr>
          </w:p>
        </w:tc>
        <w:tc>
          <w:tcPr>
            <w:tcW w:w="14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520" w14:textId="0E7886E3" w:rsidR="00E66558" w:rsidRPr="003456BD" w:rsidRDefault="009E0B6D" w:rsidP="009E0B6D">
            <w:pPr>
              <w:pStyle w:val="TableRowCentered"/>
              <w:rPr>
                <w:sz w:val="22"/>
                <w:szCs w:val="22"/>
              </w:rPr>
            </w:pPr>
            <w:r w:rsidRPr="003456BD">
              <w:rPr>
                <w:sz w:val="22"/>
                <w:szCs w:val="22"/>
              </w:rPr>
              <w:t>3</w:t>
            </w:r>
          </w:p>
        </w:tc>
      </w:tr>
      <w:tr w:rsidR="009E0B6D" w:rsidRPr="002754BF" w14:paraId="26728F3B" w14:textId="77777777" w:rsidTr="4CC1C1C7">
        <w:tc>
          <w:tcPr>
            <w:tcW w:w="28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23518C" w14:textId="5CDEF9C9" w:rsidR="009E0B6D" w:rsidRPr="001567E8" w:rsidRDefault="6391B793" w:rsidP="43281A68">
            <w:pPr>
              <w:jc w:val="both"/>
              <w:rPr>
                <w:sz w:val="22"/>
                <w:szCs w:val="22"/>
              </w:rPr>
            </w:pPr>
            <w:r w:rsidRPr="001567E8">
              <w:rPr>
                <w:color w:val="000000" w:themeColor="text1"/>
                <w:sz w:val="22"/>
                <w:szCs w:val="22"/>
              </w:rPr>
              <w:lastRenderedPageBreak/>
              <w:t>All staff have access to CPD through the Trust and partner schools and apply Quality First Teaching using ordinar</w:t>
            </w:r>
            <w:r w:rsidR="135B9A9E" w:rsidRPr="001567E8">
              <w:rPr>
                <w:color w:val="000000" w:themeColor="text1"/>
                <w:sz w:val="22"/>
                <w:szCs w:val="22"/>
              </w:rPr>
              <w:t>il</w:t>
            </w:r>
            <w:r w:rsidRPr="001567E8">
              <w:rPr>
                <w:color w:val="000000" w:themeColor="text1"/>
                <w:sz w:val="22"/>
                <w:szCs w:val="22"/>
              </w:rPr>
              <w:t>y available provision to ensure high-quality teaching, consistent curriculum access, targeted feedback, structured routines, and enrichment opportunities.</w:t>
            </w:r>
          </w:p>
        </w:tc>
        <w:tc>
          <w:tcPr>
            <w:tcW w:w="51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D9C17C" w14:textId="77777777" w:rsidR="00AE404B" w:rsidRDefault="00AE404B">
            <w:pPr>
              <w:pStyle w:val="TableRowCentered"/>
              <w:jc w:val="left"/>
              <w:rPr>
                <w:sz w:val="22"/>
                <w:szCs w:val="22"/>
              </w:rPr>
            </w:pPr>
          </w:p>
          <w:p w14:paraId="3A442FBB" w14:textId="7CB9896B" w:rsidR="009E0B6D" w:rsidRDefault="003456BD">
            <w:pPr>
              <w:pStyle w:val="TableRowCentered"/>
              <w:jc w:val="left"/>
              <w:rPr>
                <w:sz w:val="22"/>
                <w:szCs w:val="22"/>
              </w:rPr>
            </w:pPr>
            <w:r w:rsidRPr="003456BD">
              <w:rPr>
                <w:sz w:val="22"/>
                <w:szCs w:val="22"/>
              </w:rPr>
              <w:t>EEF – Guide to enhancing pupil premium</w:t>
            </w:r>
            <w:r w:rsidR="00B538F2">
              <w:rPr>
                <w:sz w:val="22"/>
                <w:szCs w:val="22"/>
              </w:rPr>
              <w:t>.</w:t>
            </w:r>
          </w:p>
          <w:p w14:paraId="23FAADE7" w14:textId="77777777" w:rsidR="00B538F2" w:rsidRPr="003456BD" w:rsidRDefault="00B538F2">
            <w:pPr>
              <w:pStyle w:val="TableRowCentered"/>
              <w:jc w:val="left"/>
              <w:rPr>
                <w:sz w:val="22"/>
                <w:szCs w:val="22"/>
              </w:rPr>
            </w:pPr>
          </w:p>
          <w:p w14:paraId="4322174C" w14:textId="3B5C8997" w:rsidR="003456BD" w:rsidRDefault="003456BD" w:rsidP="003456BD">
            <w:pPr>
              <w:pStyle w:val="TableRowCentered"/>
              <w:jc w:val="both"/>
              <w:rPr>
                <w:i/>
                <w:iCs/>
                <w:sz w:val="22"/>
                <w:szCs w:val="22"/>
              </w:rPr>
            </w:pPr>
            <w:r w:rsidRPr="003456BD">
              <w:rPr>
                <w:i/>
                <w:iCs/>
                <w:sz w:val="22"/>
                <w:szCs w:val="22"/>
              </w:rPr>
              <w:t xml:space="preserve">Teaching and CPD are the top priority in schools to enhance levels of progress amongst the most </w:t>
            </w:r>
            <w:r w:rsidR="40FAC079" w:rsidRPr="4CC1C1C7">
              <w:rPr>
                <w:i/>
                <w:iCs/>
                <w:sz w:val="22"/>
                <w:szCs w:val="22"/>
              </w:rPr>
              <w:t>disadvantage</w:t>
            </w:r>
            <w:r w:rsidR="057150D6" w:rsidRPr="4CC1C1C7">
              <w:rPr>
                <w:i/>
                <w:iCs/>
                <w:sz w:val="22"/>
                <w:szCs w:val="22"/>
              </w:rPr>
              <w:t>d</w:t>
            </w:r>
            <w:r w:rsidRPr="003456BD">
              <w:rPr>
                <w:i/>
                <w:iCs/>
                <w:sz w:val="22"/>
                <w:szCs w:val="22"/>
              </w:rPr>
              <w:t xml:space="preserve"> pupils.</w:t>
            </w:r>
          </w:p>
          <w:p w14:paraId="45FC4332" w14:textId="1547361B" w:rsidR="00D57338" w:rsidRPr="003456BD" w:rsidRDefault="00D57338" w:rsidP="18AA5D01">
            <w:pPr>
              <w:pStyle w:val="TableRowCentered"/>
              <w:jc w:val="left"/>
              <w:rPr>
                <w:i/>
                <w:iCs/>
                <w:sz w:val="22"/>
                <w:szCs w:val="22"/>
              </w:rPr>
            </w:pPr>
            <w:r w:rsidRPr="00D57338">
              <w:rPr>
                <w:i/>
                <w:iCs/>
                <w:sz w:val="22"/>
                <w:szCs w:val="22"/>
              </w:rPr>
              <w:t>Quality first teaching is especially significant for children from disadvantaged backgrounds (Sutton Trust 2011)</w:t>
            </w:r>
          </w:p>
        </w:tc>
        <w:tc>
          <w:tcPr>
            <w:tcW w:w="14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AABF1C" w14:textId="5CE51551" w:rsidR="009E0B6D" w:rsidRPr="003456BD" w:rsidRDefault="008350AE" w:rsidP="009E0B6D">
            <w:pPr>
              <w:pStyle w:val="TableRowCentered"/>
              <w:rPr>
                <w:sz w:val="22"/>
                <w:szCs w:val="22"/>
              </w:rPr>
            </w:pPr>
            <w:r w:rsidRPr="003456BD">
              <w:rPr>
                <w:sz w:val="22"/>
                <w:szCs w:val="22"/>
              </w:rPr>
              <w:t xml:space="preserve">3 and </w:t>
            </w:r>
            <w:r w:rsidR="009E0B6D" w:rsidRPr="003456BD">
              <w:rPr>
                <w:sz w:val="22"/>
                <w:szCs w:val="22"/>
              </w:rPr>
              <w:t>5</w:t>
            </w:r>
          </w:p>
        </w:tc>
      </w:tr>
      <w:tr w:rsidR="00991375" w:rsidRPr="002754BF" w14:paraId="1A4C081D" w14:textId="77777777" w:rsidTr="4CC1C1C7">
        <w:tc>
          <w:tcPr>
            <w:tcW w:w="28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3C7CE1" w14:textId="4331960E" w:rsidR="00991375" w:rsidRPr="001567E8" w:rsidRDefault="00991375" w:rsidP="009E0B6D">
            <w:pPr>
              <w:pStyle w:val="TableRow"/>
              <w:jc w:val="both"/>
              <w:rPr>
                <w:sz w:val="22"/>
                <w:szCs w:val="22"/>
              </w:rPr>
            </w:pPr>
            <w:r w:rsidRPr="001567E8">
              <w:rPr>
                <w:sz w:val="22"/>
                <w:szCs w:val="22"/>
              </w:rPr>
              <w:t xml:space="preserve">Out of </w:t>
            </w:r>
            <w:r w:rsidR="00D57338" w:rsidRPr="001567E8">
              <w:rPr>
                <w:sz w:val="22"/>
                <w:szCs w:val="22"/>
              </w:rPr>
              <w:t>9</w:t>
            </w:r>
            <w:r w:rsidRPr="001567E8">
              <w:rPr>
                <w:sz w:val="22"/>
                <w:szCs w:val="22"/>
              </w:rPr>
              <w:t xml:space="preserve"> T</w:t>
            </w:r>
            <w:r w:rsidR="00D57338" w:rsidRPr="001567E8">
              <w:rPr>
                <w:sz w:val="22"/>
                <w:szCs w:val="22"/>
              </w:rPr>
              <w:t>A</w:t>
            </w:r>
            <w:r w:rsidRPr="001567E8">
              <w:rPr>
                <w:sz w:val="22"/>
                <w:szCs w:val="22"/>
              </w:rPr>
              <w:t>s</w:t>
            </w:r>
            <w:r w:rsidR="001567E8" w:rsidRPr="001567E8">
              <w:rPr>
                <w:sz w:val="22"/>
                <w:szCs w:val="22"/>
              </w:rPr>
              <w:t>,</w:t>
            </w:r>
            <w:r w:rsidRPr="001567E8">
              <w:rPr>
                <w:sz w:val="22"/>
                <w:szCs w:val="22"/>
              </w:rPr>
              <w:t xml:space="preserve"> </w:t>
            </w:r>
            <w:r w:rsidR="001567E8" w:rsidRPr="001567E8">
              <w:rPr>
                <w:sz w:val="22"/>
                <w:szCs w:val="22"/>
              </w:rPr>
              <w:t>6</w:t>
            </w:r>
            <w:r w:rsidR="00D57338" w:rsidRPr="001567E8">
              <w:rPr>
                <w:sz w:val="22"/>
                <w:szCs w:val="22"/>
              </w:rPr>
              <w:t xml:space="preserve"> </w:t>
            </w:r>
            <w:r w:rsidRPr="001567E8">
              <w:rPr>
                <w:sz w:val="22"/>
                <w:szCs w:val="22"/>
              </w:rPr>
              <w:t>of them are HLTA</w:t>
            </w:r>
            <w:r w:rsidRPr="001567E8">
              <w:rPr>
                <w:iCs/>
                <w:sz w:val="22"/>
                <w:szCs w:val="22"/>
              </w:rPr>
              <w:t xml:space="preserve"> </w:t>
            </w:r>
          </w:p>
        </w:tc>
        <w:tc>
          <w:tcPr>
            <w:tcW w:w="51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FD03A" w14:textId="2FA26D97" w:rsidR="00991375" w:rsidRDefault="00991375">
            <w:pPr>
              <w:pStyle w:val="TableRowCentered"/>
              <w:jc w:val="left"/>
              <w:rPr>
                <w:sz w:val="22"/>
                <w:szCs w:val="22"/>
              </w:rPr>
            </w:pPr>
            <w:r w:rsidRPr="00991375">
              <w:rPr>
                <w:sz w:val="22"/>
                <w:szCs w:val="22"/>
              </w:rPr>
              <w:t xml:space="preserve">HLTAs have advanced skills and can provide greater support in classrooms, allowing teachers to focus more on individual students or differentiated instruction. </w:t>
            </w:r>
            <w:r>
              <w:rPr>
                <w:sz w:val="22"/>
                <w:szCs w:val="22"/>
              </w:rPr>
              <w:t>They are leading</w:t>
            </w:r>
            <w:r w:rsidRPr="00991375">
              <w:rPr>
                <w:sz w:val="22"/>
                <w:szCs w:val="22"/>
              </w:rPr>
              <w:t xml:space="preserve"> small group interventions, supporting targeted learning needs and improving student progress in areas like reading, maths, and writing. HLTAs take on more responsibilities, such as covering lessons, which reduces the need for external supply staff and enhances continuity for students. </w:t>
            </w:r>
            <w:r>
              <w:rPr>
                <w:sz w:val="22"/>
                <w:szCs w:val="22"/>
              </w:rPr>
              <w:t>T</w:t>
            </w:r>
            <w:r w:rsidRPr="00991375">
              <w:rPr>
                <w:sz w:val="22"/>
                <w:szCs w:val="22"/>
              </w:rPr>
              <w:t>his increases flexibility and capacity within the school to better meet student needs.</w:t>
            </w:r>
          </w:p>
        </w:tc>
        <w:tc>
          <w:tcPr>
            <w:tcW w:w="14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343117" w14:textId="77777777" w:rsidR="00991375" w:rsidRPr="003456BD" w:rsidRDefault="00991375" w:rsidP="009E0B6D">
            <w:pPr>
              <w:pStyle w:val="TableRowCentered"/>
              <w:rPr>
                <w:sz w:val="22"/>
                <w:szCs w:val="22"/>
              </w:rPr>
            </w:pPr>
          </w:p>
        </w:tc>
      </w:tr>
    </w:tbl>
    <w:p w14:paraId="66B4ACBF" w14:textId="77777777" w:rsidR="00AE404B" w:rsidRDefault="00AE404B">
      <w:pPr>
        <w:rPr>
          <w:b/>
          <w:bCs/>
          <w:color w:val="104F75"/>
        </w:rPr>
      </w:pPr>
    </w:p>
    <w:p w14:paraId="2A7D5523" w14:textId="2FABA3B9" w:rsidR="00E66558" w:rsidRPr="002754BF" w:rsidRDefault="009D71E8">
      <w:pPr>
        <w:rPr>
          <w:b/>
          <w:bCs/>
          <w:color w:val="104F75"/>
        </w:rPr>
      </w:pPr>
      <w:r w:rsidRPr="002754BF">
        <w:rPr>
          <w:b/>
          <w:bCs/>
          <w:color w:val="104F75"/>
        </w:rPr>
        <w:t xml:space="preserve">Targeted academic support (for example, </w:t>
      </w:r>
      <w:r w:rsidR="00D33FE5" w:rsidRPr="002754BF">
        <w:rPr>
          <w:b/>
          <w:bCs/>
          <w:color w:val="104F75"/>
        </w:rPr>
        <w:t xml:space="preserve">tutoring, one-to-one support </w:t>
      </w:r>
      <w:r w:rsidRPr="002754BF">
        <w:rPr>
          <w:b/>
          <w:bCs/>
          <w:color w:val="104F75"/>
        </w:rPr>
        <w:t xml:space="preserve">structured interventions) </w:t>
      </w:r>
    </w:p>
    <w:p w14:paraId="2A7D5524" w14:textId="5977E37B" w:rsidR="00E66558" w:rsidRPr="002754BF" w:rsidRDefault="00503941">
      <w:pPr>
        <w:rPr>
          <w:sz w:val="22"/>
          <w:szCs w:val="22"/>
          <w:highlight w:val="yellow"/>
        </w:rPr>
      </w:pPr>
      <w:r>
        <w:rPr>
          <w:sz w:val="22"/>
          <w:szCs w:val="22"/>
        </w:rPr>
        <w:t xml:space="preserve">Budgeted cost: </w:t>
      </w:r>
      <w:r w:rsidRPr="7D9E81A7">
        <w:rPr>
          <w:sz w:val="22"/>
          <w:szCs w:val="22"/>
        </w:rPr>
        <w:t>£</w:t>
      </w:r>
      <w:r w:rsidR="29B90A3B" w:rsidRPr="7D9E81A7">
        <w:rPr>
          <w:sz w:val="22"/>
          <w:szCs w:val="22"/>
        </w:rPr>
        <w:t>5,792</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rsidRPr="002754BF" w14:paraId="2A7D5528" w14:textId="77777777" w:rsidTr="4CC1C1C7">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25" w14:textId="77777777" w:rsidR="00E66558" w:rsidRPr="002754BF" w:rsidRDefault="009D71E8">
            <w:pPr>
              <w:pStyle w:val="TableHeader"/>
              <w:jc w:val="left"/>
              <w:rPr>
                <w:sz w:val="22"/>
                <w:szCs w:val="22"/>
              </w:rPr>
            </w:pPr>
            <w:r w:rsidRPr="002754BF">
              <w:rPr>
                <w:sz w:val="22"/>
                <w:szCs w:val="22"/>
              </w:rPr>
              <w:t>Activity</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26" w14:textId="77777777" w:rsidR="00E66558" w:rsidRPr="002754BF" w:rsidRDefault="009D71E8">
            <w:pPr>
              <w:pStyle w:val="TableHeader"/>
              <w:jc w:val="left"/>
              <w:rPr>
                <w:sz w:val="22"/>
                <w:szCs w:val="22"/>
              </w:rPr>
            </w:pPr>
            <w:r w:rsidRPr="002754BF">
              <w:rPr>
                <w:sz w:val="22"/>
                <w:szCs w:val="22"/>
              </w:rPr>
              <w:t>Evidence that supports this approach</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27" w14:textId="77777777" w:rsidR="00E66558" w:rsidRPr="002754BF" w:rsidRDefault="009D71E8">
            <w:pPr>
              <w:pStyle w:val="TableHeader"/>
              <w:jc w:val="left"/>
              <w:rPr>
                <w:sz w:val="22"/>
                <w:szCs w:val="22"/>
              </w:rPr>
            </w:pPr>
            <w:r w:rsidRPr="002754BF">
              <w:rPr>
                <w:sz w:val="22"/>
                <w:szCs w:val="22"/>
              </w:rPr>
              <w:t>Challenge number(s) addressed</w:t>
            </w:r>
          </w:p>
        </w:tc>
      </w:tr>
      <w:tr w:rsidR="00E66558" w:rsidRPr="00946386" w14:paraId="2A7D552C" w14:textId="77777777" w:rsidTr="4CC1C1C7">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69F697" w14:textId="77777777" w:rsidR="00971144" w:rsidRPr="00946386" w:rsidRDefault="00971144" w:rsidP="009E0B6D">
            <w:pPr>
              <w:pStyle w:val="TableRow"/>
              <w:jc w:val="center"/>
              <w:rPr>
                <w:sz w:val="22"/>
                <w:szCs w:val="22"/>
              </w:rPr>
            </w:pPr>
          </w:p>
          <w:p w14:paraId="2A7D5529" w14:textId="489FC1A9" w:rsidR="00971144" w:rsidRPr="00946386" w:rsidRDefault="00971144" w:rsidP="009E0B6D">
            <w:pPr>
              <w:pStyle w:val="TableRow"/>
              <w:jc w:val="center"/>
              <w:rPr>
                <w:sz w:val="22"/>
                <w:szCs w:val="22"/>
              </w:rPr>
            </w:pPr>
            <w:r w:rsidRPr="00946386">
              <w:rPr>
                <w:sz w:val="22"/>
                <w:szCs w:val="22"/>
              </w:rPr>
              <w:t>Speech and Language</w:t>
            </w:r>
            <w:r w:rsidR="00D57338">
              <w:rPr>
                <w:sz w:val="22"/>
                <w:szCs w:val="22"/>
              </w:rPr>
              <w:t xml:space="preserve"> therapist, Occupational </w:t>
            </w:r>
            <w:r w:rsidRPr="00946386">
              <w:rPr>
                <w:sz w:val="22"/>
                <w:szCs w:val="22"/>
              </w:rPr>
              <w:t>therapist</w:t>
            </w:r>
            <w:r w:rsidR="00D57338">
              <w:rPr>
                <w:sz w:val="22"/>
                <w:szCs w:val="22"/>
              </w:rPr>
              <w:t>. Primary Mental Health Worker and other practitioners</w:t>
            </w:r>
            <w:r w:rsidRPr="00946386">
              <w:rPr>
                <w:sz w:val="22"/>
                <w:szCs w:val="22"/>
              </w:rPr>
              <w:t xml:space="preserve"> work closely with HLTA</w:t>
            </w:r>
            <w:r w:rsidR="008B094B">
              <w:rPr>
                <w:sz w:val="22"/>
                <w:szCs w:val="22"/>
              </w:rPr>
              <w:t xml:space="preserve"> and SENDco</w:t>
            </w:r>
            <w:r w:rsidRPr="00946386">
              <w:rPr>
                <w:sz w:val="22"/>
                <w:szCs w:val="22"/>
              </w:rPr>
              <w:t xml:space="preserve"> to deliver purposeful interventions.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DC1F9F" w14:textId="77777777" w:rsidR="00EB2803" w:rsidRDefault="00EB2803" w:rsidP="00EB2803">
            <w:pPr>
              <w:pStyle w:val="TableRowCentered"/>
              <w:jc w:val="both"/>
              <w:rPr>
                <w:rFonts w:cs="Arial"/>
                <w:color w:val="000000" w:themeColor="text1"/>
                <w:sz w:val="22"/>
                <w:szCs w:val="22"/>
                <w:shd w:val="clear" w:color="auto" w:fill="FFFFFF"/>
              </w:rPr>
            </w:pPr>
            <w:r w:rsidRPr="00EB2803">
              <w:rPr>
                <w:rFonts w:cs="Arial"/>
                <w:color w:val="000000" w:themeColor="text1"/>
                <w:sz w:val="22"/>
                <w:szCs w:val="22"/>
                <w:shd w:val="clear" w:color="auto" w:fill="FFFFFF"/>
              </w:rPr>
              <w:t>Regular use in schools support all children to develop communication, language and literacy skills. It also supports integration, as children with and without language difficulties can communicate with each other, learn and play together more easily. Thus, enhancing the school experience.</w:t>
            </w:r>
          </w:p>
          <w:p w14:paraId="5A0FF576" w14:textId="77777777" w:rsidR="00EB2803" w:rsidRDefault="00EB2803" w:rsidP="00EB2803">
            <w:pPr>
              <w:pStyle w:val="TableRowCentered"/>
              <w:jc w:val="both"/>
              <w:rPr>
                <w:rFonts w:cs="Arial"/>
                <w:i/>
                <w:iCs/>
                <w:sz w:val="22"/>
                <w:szCs w:val="22"/>
              </w:rPr>
            </w:pPr>
            <w:r>
              <w:rPr>
                <w:rFonts w:cs="Arial"/>
                <w:i/>
                <w:iCs/>
                <w:sz w:val="22"/>
                <w:szCs w:val="22"/>
              </w:rPr>
              <w:t>-TES database</w:t>
            </w:r>
          </w:p>
          <w:p w14:paraId="48C34050" w14:textId="77777777" w:rsidR="00A974CB" w:rsidRDefault="00A974CB" w:rsidP="00EB2803">
            <w:pPr>
              <w:pStyle w:val="TableRowCentered"/>
              <w:jc w:val="both"/>
              <w:rPr>
                <w:rFonts w:cs="Arial"/>
                <w:i/>
                <w:iCs/>
                <w:sz w:val="22"/>
                <w:szCs w:val="22"/>
              </w:rPr>
            </w:pPr>
          </w:p>
          <w:p w14:paraId="2A7D552A" w14:textId="3E30EA9E" w:rsidR="00A974CB" w:rsidRPr="00A974CB" w:rsidRDefault="00A974CB" w:rsidP="00EB2803">
            <w:pPr>
              <w:pStyle w:val="TableRowCentered"/>
              <w:jc w:val="both"/>
              <w:rPr>
                <w:rFonts w:cs="Arial"/>
                <w:sz w:val="22"/>
                <w:szCs w:val="22"/>
              </w:rPr>
            </w:pPr>
            <w:r>
              <w:rPr>
                <w:rFonts w:cs="Arial"/>
                <w:sz w:val="22"/>
                <w:szCs w:val="22"/>
              </w:rPr>
              <w:t>Speech and Language therapist (Surrey County Council) noticing a noticeable different in the children she works with regularly and the progress they are making as a result of the work school is carrying out.</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D03F5C2" w14:textId="77777777" w:rsidR="008350AE" w:rsidRDefault="008350AE" w:rsidP="008350AE">
            <w:pPr>
              <w:pStyle w:val="TableRowCentered"/>
              <w:rPr>
                <w:sz w:val="22"/>
                <w:szCs w:val="22"/>
              </w:rPr>
            </w:pPr>
          </w:p>
          <w:p w14:paraId="03EA507C" w14:textId="77777777" w:rsidR="008350AE" w:rsidRDefault="008350AE" w:rsidP="008350AE">
            <w:pPr>
              <w:pStyle w:val="TableRowCentered"/>
              <w:rPr>
                <w:sz w:val="22"/>
                <w:szCs w:val="22"/>
              </w:rPr>
            </w:pPr>
          </w:p>
          <w:p w14:paraId="5C72E49D" w14:textId="77777777" w:rsidR="008350AE" w:rsidRDefault="008350AE" w:rsidP="008350AE">
            <w:pPr>
              <w:pStyle w:val="TableRowCentered"/>
              <w:rPr>
                <w:sz w:val="22"/>
                <w:szCs w:val="22"/>
              </w:rPr>
            </w:pPr>
          </w:p>
          <w:p w14:paraId="65B1FE91" w14:textId="77777777" w:rsidR="008350AE" w:rsidRDefault="008350AE" w:rsidP="008350AE">
            <w:pPr>
              <w:pStyle w:val="TableRowCentered"/>
              <w:rPr>
                <w:sz w:val="22"/>
                <w:szCs w:val="22"/>
              </w:rPr>
            </w:pPr>
          </w:p>
          <w:p w14:paraId="5E085371" w14:textId="1D5DD2D3" w:rsidR="008350AE" w:rsidRDefault="008350AE" w:rsidP="008350AE">
            <w:pPr>
              <w:pStyle w:val="TableRowCentered"/>
              <w:rPr>
                <w:sz w:val="22"/>
                <w:szCs w:val="22"/>
              </w:rPr>
            </w:pPr>
            <w:r>
              <w:rPr>
                <w:sz w:val="22"/>
                <w:szCs w:val="22"/>
              </w:rPr>
              <w:t>3 and 5</w:t>
            </w:r>
          </w:p>
          <w:p w14:paraId="46F115F7" w14:textId="77777777" w:rsidR="008350AE" w:rsidRDefault="008350AE" w:rsidP="008350AE">
            <w:pPr>
              <w:pStyle w:val="TableRowCentered"/>
              <w:rPr>
                <w:sz w:val="22"/>
                <w:szCs w:val="22"/>
              </w:rPr>
            </w:pPr>
          </w:p>
          <w:p w14:paraId="3FE96C61" w14:textId="77777777" w:rsidR="008350AE" w:rsidRDefault="008350AE" w:rsidP="008350AE">
            <w:pPr>
              <w:pStyle w:val="TableRowCentered"/>
              <w:rPr>
                <w:sz w:val="22"/>
                <w:szCs w:val="22"/>
              </w:rPr>
            </w:pPr>
          </w:p>
          <w:p w14:paraId="1BCAB309" w14:textId="77777777" w:rsidR="008350AE" w:rsidRDefault="008350AE" w:rsidP="008350AE">
            <w:pPr>
              <w:pStyle w:val="TableRowCentered"/>
              <w:rPr>
                <w:sz w:val="22"/>
                <w:szCs w:val="22"/>
              </w:rPr>
            </w:pPr>
          </w:p>
          <w:p w14:paraId="0BB80849" w14:textId="77777777" w:rsidR="008350AE" w:rsidRDefault="008350AE" w:rsidP="008350AE">
            <w:pPr>
              <w:pStyle w:val="TableRowCentered"/>
              <w:rPr>
                <w:sz w:val="22"/>
                <w:szCs w:val="22"/>
              </w:rPr>
            </w:pPr>
          </w:p>
          <w:p w14:paraId="7DB50F11" w14:textId="77777777" w:rsidR="008350AE" w:rsidRDefault="008350AE" w:rsidP="008350AE">
            <w:pPr>
              <w:pStyle w:val="TableRowCentered"/>
              <w:rPr>
                <w:sz w:val="22"/>
                <w:szCs w:val="22"/>
              </w:rPr>
            </w:pPr>
          </w:p>
          <w:p w14:paraId="4B83637D" w14:textId="77777777" w:rsidR="008350AE" w:rsidRDefault="008350AE" w:rsidP="008350AE">
            <w:pPr>
              <w:pStyle w:val="TableRowCentered"/>
              <w:rPr>
                <w:sz w:val="22"/>
                <w:szCs w:val="22"/>
              </w:rPr>
            </w:pPr>
          </w:p>
          <w:p w14:paraId="4EC78F95" w14:textId="77777777" w:rsidR="008350AE" w:rsidRDefault="008350AE" w:rsidP="008350AE">
            <w:pPr>
              <w:pStyle w:val="TableRowCentered"/>
              <w:rPr>
                <w:sz w:val="22"/>
                <w:szCs w:val="22"/>
              </w:rPr>
            </w:pPr>
          </w:p>
          <w:p w14:paraId="787CBEAD" w14:textId="0A8C989E" w:rsidR="008350AE" w:rsidRDefault="008350AE" w:rsidP="008350AE">
            <w:pPr>
              <w:pStyle w:val="TableRowCentered"/>
              <w:rPr>
                <w:sz w:val="22"/>
                <w:szCs w:val="22"/>
              </w:rPr>
            </w:pPr>
            <w:r>
              <w:rPr>
                <w:sz w:val="22"/>
                <w:szCs w:val="22"/>
              </w:rPr>
              <w:t>5</w:t>
            </w:r>
          </w:p>
          <w:p w14:paraId="2A7D552B" w14:textId="64ABE9C2" w:rsidR="008350AE" w:rsidRPr="00946386" w:rsidRDefault="008350AE" w:rsidP="008350AE">
            <w:pPr>
              <w:pStyle w:val="TableRowCentered"/>
              <w:ind w:left="0"/>
              <w:rPr>
                <w:sz w:val="22"/>
                <w:szCs w:val="22"/>
              </w:rPr>
            </w:pPr>
          </w:p>
        </w:tc>
      </w:tr>
      <w:tr w:rsidR="00E66558" w:rsidRPr="00946386" w14:paraId="2A7D5530" w14:textId="77777777" w:rsidTr="4CC1C1C7">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2D" w14:textId="72133E17" w:rsidR="00971144" w:rsidRPr="00946386" w:rsidRDefault="00971144" w:rsidP="00971144">
            <w:pPr>
              <w:pStyle w:val="TableRow"/>
              <w:ind w:left="0"/>
              <w:jc w:val="center"/>
              <w:rPr>
                <w:iCs/>
                <w:sz w:val="22"/>
                <w:szCs w:val="22"/>
              </w:rPr>
            </w:pPr>
            <w:r w:rsidRPr="00946386">
              <w:rPr>
                <w:iCs/>
                <w:sz w:val="22"/>
                <w:szCs w:val="22"/>
              </w:rPr>
              <w:t>Pupil Progress meetings happen on a half-termly/termly basis. Children have been set SMART targets on Edukey Provision Mapping to track progress and plan appropriate interventions.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9D391" w14:textId="66169F82" w:rsidR="00E66558" w:rsidRDefault="00A974CB" w:rsidP="009E0B6D">
            <w:pPr>
              <w:pStyle w:val="TableRowCentered"/>
              <w:ind w:left="0"/>
              <w:jc w:val="left"/>
              <w:rPr>
                <w:sz w:val="22"/>
                <w:szCs w:val="22"/>
              </w:rPr>
            </w:pPr>
            <w:r>
              <w:rPr>
                <w:sz w:val="22"/>
                <w:szCs w:val="22"/>
              </w:rPr>
              <w:t xml:space="preserve">EEF and Classroom </w:t>
            </w:r>
            <w:r w:rsidR="202705C5" w:rsidRPr="4CC1C1C7">
              <w:rPr>
                <w:sz w:val="22"/>
                <w:szCs w:val="22"/>
              </w:rPr>
              <w:t>Monitor</w:t>
            </w:r>
            <w:r w:rsidR="1B07FFF3" w:rsidRPr="4CC1C1C7">
              <w:rPr>
                <w:sz w:val="22"/>
                <w:szCs w:val="22"/>
              </w:rPr>
              <w:t>ing</w:t>
            </w:r>
          </w:p>
          <w:p w14:paraId="0F19956B" w14:textId="77777777" w:rsidR="00A974CB" w:rsidRDefault="00A974CB" w:rsidP="00A974CB">
            <w:pPr>
              <w:pStyle w:val="TableRowCentered"/>
              <w:numPr>
                <w:ilvl w:val="0"/>
                <w:numId w:val="21"/>
              </w:numPr>
              <w:jc w:val="left"/>
              <w:rPr>
                <w:sz w:val="22"/>
                <w:szCs w:val="22"/>
              </w:rPr>
            </w:pPr>
            <w:r>
              <w:rPr>
                <w:sz w:val="22"/>
                <w:szCs w:val="22"/>
              </w:rPr>
              <w:t>Regular meetings regarding this group of pupils is the best way to get an overview as well as identifying any future interventions that need to be implemented.</w:t>
            </w:r>
          </w:p>
          <w:p w14:paraId="7CC706FA" w14:textId="49D3C59A" w:rsidR="00A974CB" w:rsidRDefault="55DD5CB9" w:rsidP="18AA5D01">
            <w:pPr>
              <w:spacing w:before="60" w:after="60"/>
              <w:rPr>
                <w:sz w:val="22"/>
                <w:szCs w:val="22"/>
              </w:rPr>
            </w:pPr>
            <w:r w:rsidRPr="18AA5D01">
              <w:rPr>
                <w:color w:val="0D0D0D" w:themeColor="text1" w:themeTint="F2"/>
                <w:sz w:val="22"/>
                <w:szCs w:val="22"/>
              </w:rPr>
              <w:t xml:space="preserve">Tuition targeted at specific needs and knowledge gaps can be an effective method to support low attaining pupils or those falling behind: </w:t>
            </w:r>
          </w:p>
          <w:p w14:paraId="4061C2AF" w14:textId="6C2B4B89" w:rsidR="00A974CB" w:rsidRDefault="55DD5CB9" w:rsidP="18AA5D01">
            <w:pPr>
              <w:spacing w:before="60" w:after="120"/>
            </w:pPr>
            <w:r w:rsidRPr="18AA5D01">
              <w:rPr>
                <w:rFonts w:eastAsia="Arial" w:cs="Arial"/>
                <w:color w:val="0000FF"/>
                <w:u w:val="single"/>
              </w:rPr>
              <w:t>One to one tuition | Teaching and Learning Toolkit | EEF</w:t>
            </w:r>
          </w:p>
          <w:p w14:paraId="4DC2BF9C" w14:textId="06A6500E" w:rsidR="00A974CB" w:rsidRDefault="55DD5CB9" w:rsidP="18AA5D01">
            <w:pPr>
              <w:spacing w:before="60" w:after="120"/>
            </w:pPr>
            <w:r w:rsidRPr="18AA5D01">
              <w:rPr>
                <w:rFonts w:eastAsia="Arial" w:cs="Arial"/>
                <w:color w:val="0000FF"/>
                <w:u w:val="single"/>
              </w:rPr>
              <w:t>Small group tuition | Teaching and Learning Toolkit | EEF</w:t>
            </w:r>
          </w:p>
          <w:p w14:paraId="23F37533" w14:textId="7E35B7FB" w:rsidR="00A974CB" w:rsidRDefault="00A974CB" w:rsidP="00A974CB">
            <w:pPr>
              <w:pStyle w:val="TableRowCentered"/>
              <w:jc w:val="left"/>
              <w:rPr>
                <w:sz w:val="22"/>
                <w:szCs w:val="22"/>
              </w:rPr>
            </w:pPr>
          </w:p>
          <w:p w14:paraId="2A7D552E" w14:textId="44A1086B" w:rsidR="008B5189" w:rsidRPr="00946386" w:rsidRDefault="00A974CB" w:rsidP="00DD2B96">
            <w:pPr>
              <w:pStyle w:val="TableRowCentered"/>
              <w:jc w:val="left"/>
              <w:rPr>
                <w:sz w:val="22"/>
                <w:szCs w:val="22"/>
              </w:rPr>
            </w:pPr>
            <w:r>
              <w:rPr>
                <w:sz w:val="22"/>
                <w:szCs w:val="22"/>
              </w:rPr>
              <w:t>NASEN – Provision Mapping enables schools to map and manage provisio</w:t>
            </w:r>
            <w:r w:rsidR="00DD2B96">
              <w:rPr>
                <w:sz w:val="22"/>
                <w:szCs w:val="22"/>
              </w:rPr>
              <w:t xml:space="preserve">n effectively and efficiently. </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52F" w14:textId="06B3D455" w:rsidR="00E66558" w:rsidRPr="00946386" w:rsidRDefault="005A1891" w:rsidP="005A1891">
            <w:pPr>
              <w:pStyle w:val="TableRowCentered"/>
              <w:ind w:left="0"/>
              <w:rPr>
                <w:sz w:val="22"/>
                <w:szCs w:val="22"/>
              </w:rPr>
            </w:pPr>
            <w:r>
              <w:rPr>
                <w:sz w:val="22"/>
                <w:szCs w:val="22"/>
              </w:rPr>
              <w:t>3 and 5</w:t>
            </w:r>
          </w:p>
        </w:tc>
      </w:tr>
      <w:tr w:rsidR="00971144" w:rsidRPr="00946386" w14:paraId="1AAE01CB" w14:textId="77777777" w:rsidTr="4CC1C1C7">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C27117" w14:textId="57418DD0" w:rsidR="00971144" w:rsidRPr="00946386" w:rsidRDefault="00971144" w:rsidP="00971144">
            <w:pPr>
              <w:pStyle w:val="TableRow"/>
              <w:ind w:left="0"/>
              <w:jc w:val="center"/>
              <w:rPr>
                <w:iCs/>
                <w:sz w:val="22"/>
                <w:szCs w:val="22"/>
              </w:rPr>
            </w:pPr>
            <w:r w:rsidRPr="00946386">
              <w:rPr>
                <w:iCs/>
                <w:sz w:val="22"/>
                <w:szCs w:val="22"/>
              </w:rPr>
              <w:t xml:space="preserve">Web-based programmes </w:t>
            </w:r>
            <w:r w:rsidR="00DD2B96">
              <w:rPr>
                <w:iCs/>
                <w:sz w:val="22"/>
                <w:szCs w:val="22"/>
              </w:rPr>
              <w:t>bought</w:t>
            </w:r>
            <w:r w:rsidRPr="00946386">
              <w:rPr>
                <w:iCs/>
                <w:sz w:val="22"/>
                <w:szCs w:val="22"/>
              </w:rPr>
              <w:t xml:space="preserve"> which can be used at home.</w:t>
            </w:r>
          </w:p>
          <w:p w14:paraId="031974AC" w14:textId="30A2F228" w:rsidR="00971144" w:rsidRPr="00946386" w:rsidRDefault="00971144" w:rsidP="00971144">
            <w:pPr>
              <w:pStyle w:val="TableRow"/>
              <w:ind w:left="0"/>
              <w:jc w:val="center"/>
              <w:rPr>
                <w:iCs/>
                <w:sz w:val="22"/>
                <w:szCs w:val="22"/>
              </w:rPr>
            </w:pPr>
            <w:r w:rsidRPr="00946386">
              <w:rPr>
                <w:iCs/>
                <w:sz w:val="22"/>
                <w:szCs w:val="22"/>
              </w:rPr>
              <w:t>- TT Rockstars</w:t>
            </w:r>
          </w:p>
          <w:p w14:paraId="06610EC6" w14:textId="7630C42A" w:rsidR="00971144" w:rsidRPr="00946386" w:rsidRDefault="00971144" w:rsidP="00971144">
            <w:pPr>
              <w:pStyle w:val="TableRow"/>
              <w:ind w:left="0"/>
              <w:jc w:val="center"/>
              <w:rPr>
                <w:iCs/>
                <w:sz w:val="22"/>
                <w:szCs w:val="22"/>
              </w:rPr>
            </w:pPr>
            <w:r w:rsidRPr="00946386">
              <w:rPr>
                <w:iCs/>
                <w:sz w:val="22"/>
                <w:szCs w:val="22"/>
              </w:rPr>
              <w:t>- Purple Mash</w:t>
            </w:r>
          </w:p>
          <w:p w14:paraId="0103C2FB" w14:textId="17100AC5" w:rsidR="00971144" w:rsidRPr="00946386" w:rsidRDefault="00971144" w:rsidP="00971144">
            <w:pPr>
              <w:pStyle w:val="TableRow"/>
              <w:ind w:left="0"/>
              <w:jc w:val="center"/>
              <w:rPr>
                <w:iCs/>
                <w:sz w:val="22"/>
                <w:szCs w:val="22"/>
              </w:rPr>
            </w:pPr>
            <w:r w:rsidRPr="00946386">
              <w:rPr>
                <w:iCs/>
                <w:sz w:val="22"/>
                <w:szCs w:val="22"/>
              </w:rPr>
              <w:t xml:space="preserve">- </w:t>
            </w:r>
            <w:r w:rsidR="00B0762E">
              <w:rPr>
                <w:iCs/>
                <w:sz w:val="22"/>
                <w:szCs w:val="22"/>
              </w:rPr>
              <w:t>Num</w:t>
            </w:r>
            <w:r w:rsidR="00C96F68">
              <w:rPr>
                <w:iCs/>
                <w:sz w:val="22"/>
                <w:szCs w:val="22"/>
              </w:rPr>
              <w:t>bots</w:t>
            </w:r>
          </w:p>
          <w:p w14:paraId="3884956F" w14:textId="77777777" w:rsidR="00971144" w:rsidRDefault="00DD2B96" w:rsidP="00DD2B96">
            <w:pPr>
              <w:pStyle w:val="TableRow"/>
              <w:ind w:left="0"/>
              <w:jc w:val="center"/>
              <w:rPr>
                <w:iCs/>
                <w:sz w:val="22"/>
                <w:szCs w:val="22"/>
              </w:rPr>
            </w:pPr>
            <w:r>
              <w:rPr>
                <w:iCs/>
                <w:sz w:val="22"/>
                <w:szCs w:val="22"/>
              </w:rPr>
              <w:t>- Nessy</w:t>
            </w:r>
          </w:p>
          <w:p w14:paraId="1C91C527" w14:textId="1E5B3C9A" w:rsidR="00DD2B96" w:rsidRPr="00946386" w:rsidRDefault="00DD2B96" w:rsidP="00DD2B96">
            <w:pPr>
              <w:pStyle w:val="TableRow"/>
              <w:ind w:left="0"/>
              <w:jc w:val="center"/>
              <w:rPr>
                <w:iCs/>
                <w:sz w:val="22"/>
                <w:szCs w:val="22"/>
              </w:rPr>
            </w:pPr>
            <w:r>
              <w:rPr>
                <w:iCs/>
                <w:sz w:val="22"/>
                <w:szCs w:val="22"/>
              </w:rPr>
              <w:t xml:space="preserve">- </w:t>
            </w:r>
            <w:r w:rsidR="00C96F68">
              <w:rPr>
                <w:iCs/>
                <w:sz w:val="22"/>
                <w:szCs w:val="22"/>
              </w:rPr>
              <w:t>Bug Club (</w:t>
            </w:r>
            <w:r>
              <w:rPr>
                <w:iCs/>
                <w:sz w:val="22"/>
                <w:szCs w:val="22"/>
              </w:rPr>
              <w:t>Phonics</w:t>
            </w:r>
            <w:r w:rsidR="00C96F68">
              <w:rPr>
                <w:iCs/>
                <w:sz w:val="22"/>
                <w:szCs w:val="22"/>
              </w:rPr>
              <w:t>)</w:t>
            </w:r>
            <w:r>
              <w:rPr>
                <w:iCs/>
                <w:sz w:val="22"/>
                <w:szCs w:val="22"/>
              </w:rPr>
              <w:t xml:space="preserve">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D2E436" w14:textId="722DBF6D" w:rsidR="005D2C7D" w:rsidRDefault="005D2C7D" w:rsidP="005D2C7D">
            <w:pPr>
              <w:pStyle w:val="TableRowCentered"/>
              <w:ind w:left="0"/>
              <w:jc w:val="both"/>
              <w:rPr>
                <w:sz w:val="22"/>
                <w:szCs w:val="22"/>
              </w:rPr>
            </w:pPr>
            <w:r>
              <w:rPr>
                <w:sz w:val="22"/>
                <w:szCs w:val="22"/>
              </w:rPr>
              <w:t xml:space="preserve">Children are naturally engaged </w:t>
            </w:r>
            <w:r w:rsidR="4BE9F44E" w:rsidRPr="4CC1C1C7">
              <w:rPr>
                <w:sz w:val="22"/>
                <w:szCs w:val="22"/>
              </w:rPr>
              <w:t>by</w:t>
            </w:r>
            <w:r>
              <w:rPr>
                <w:sz w:val="22"/>
                <w:szCs w:val="22"/>
              </w:rPr>
              <w:t xml:space="preserve"> devices. By enabling them to use the devices for game-based educational resources, they are more likely to complete homework and class assi</w:t>
            </w:r>
            <w:r w:rsidR="00DD2B96">
              <w:rPr>
                <w:sz w:val="22"/>
                <w:szCs w:val="22"/>
              </w:rPr>
              <w:t>gned tasks.</w:t>
            </w:r>
          </w:p>
          <w:p w14:paraId="2A06EDD5" w14:textId="77777777" w:rsidR="005D2C7D" w:rsidRDefault="005D2C7D" w:rsidP="005D2C7D">
            <w:pPr>
              <w:pStyle w:val="TableRowCentered"/>
              <w:ind w:left="0"/>
              <w:jc w:val="both"/>
              <w:rPr>
                <w:sz w:val="22"/>
                <w:szCs w:val="22"/>
              </w:rPr>
            </w:pPr>
            <w:r>
              <w:rPr>
                <w:sz w:val="22"/>
                <w:szCs w:val="22"/>
              </w:rPr>
              <w:t>Edsys also believes that online activities can be easier for parents to help their children engage with</w:t>
            </w:r>
            <w:r w:rsidR="005B4B9E">
              <w:rPr>
                <w:sz w:val="22"/>
                <w:szCs w:val="22"/>
              </w:rPr>
              <w:t>, as technology is heavily involved in the world we live in</w:t>
            </w:r>
            <w:r>
              <w:rPr>
                <w:sz w:val="22"/>
                <w:szCs w:val="22"/>
              </w:rPr>
              <w:t>.</w:t>
            </w:r>
          </w:p>
          <w:p w14:paraId="1F45275C" w14:textId="4D9A0D8E" w:rsidR="008B5189" w:rsidRPr="00946386" w:rsidRDefault="008B5189" w:rsidP="005D2C7D">
            <w:pPr>
              <w:pStyle w:val="TableRowCentered"/>
              <w:ind w:left="0"/>
              <w:jc w:val="both"/>
              <w:rPr>
                <w:sz w:val="22"/>
                <w:szCs w:val="22"/>
              </w:rPr>
            </w:pP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B03C51F" w14:textId="46E3228E" w:rsidR="00971144" w:rsidRPr="00946386" w:rsidRDefault="005A1891" w:rsidP="005A1891">
            <w:pPr>
              <w:pStyle w:val="TableRowCentered"/>
              <w:ind w:left="0"/>
              <w:rPr>
                <w:sz w:val="22"/>
                <w:szCs w:val="22"/>
              </w:rPr>
            </w:pPr>
            <w:r>
              <w:rPr>
                <w:sz w:val="22"/>
                <w:szCs w:val="22"/>
              </w:rPr>
              <w:t>2 and 5</w:t>
            </w:r>
          </w:p>
        </w:tc>
      </w:tr>
      <w:tr w:rsidR="00971144" w:rsidRPr="00946386" w14:paraId="74EF7DB6" w14:textId="77777777" w:rsidTr="4CC1C1C7">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BC4C8" w14:textId="25B55D3B" w:rsidR="00971144" w:rsidRPr="00946386" w:rsidRDefault="00971144" w:rsidP="00971144">
            <w:pPr>
              <w:pStyle w:val="TableRow"/>
              <w:ind w:left="0"/>
              <w:jc w:val="center"/>
              <w:rPr>
                <w:iCs/>
                <w:sz w:val="22"/>
                <w:szCs w:val="22"/>
              </w:rPr>
            </w:pPr>
            <w:r w:rsidRPr="00946386">
              <w:rPr>
                <w:iCs/>
                <w:sz w:val="22"/>
                <w:szCs w:val="22"/>
              </w:rPr>
              <w:t>Quality First teaching for all pupils in school.</w:t>
            </w:r>
          </w:p>
          <w:p w14:paraId="2261FC60" w14:textId="77777777" w:rsidR="00971144" w:rsidRPr="00946386" w:rsidRDefault="00971144" w:rsidP="00971144">
            <w:pPr>
              <w:pStyle w:val="TableRow"/>
              <w:ind w:left="0"/>
              <w:jc w:val="center"/>
              <w:rPr>
                <w:iCs/>
                <w:sz w:val="22"/>
                <w:szCs w:val="22"/>
              </w:rPr>
            </w:pPr>
          </w:p>
          <w:p w14:paraId="27498EC2" w14:textId="2D309D8A" w:rsidR="00971144" w:rsidRDefault="00971144" w:rsidP="00971144">
            <w:pPr>
              <w:pStyle w:val="TableRow"/>
              <w:ind w:left="0"/>
              <w:jc w:val="center"/>
              <w:rPr>
                <w:iCs/>
                <w:sz w:val="22"/>
                <w:szCs w:val="22"/>
              </w:rPr>
            </w:pPr>
            <w:r w:rsidRPr="00946386">
              <w:rPr>
                <w:iCs/>
                <w:sz w:val="22"/>
                <w:szCs w:val="22"/>
              </w:rPr>
              <w:t xml:space="preserve">Trained TAs </w:t>
            </w:r>
            <w:r w:rsidR="00DB5111">
              <w:rPr>
                <w:iCs/>
                <w:sz w:val="22"/>
                <w:szCs w:val="22"/>
              </w:rPr>
              <w:t xml:space="preserve">and HLTAs </w:t>
            </w:r>
            <w:r w:rsidRPr="00946386">
              <w:rPr>
                <w:iCs/>
                <w:sz w:val="22"/>
                <w:szCs w:val="22"/>
              </w:rPr>
              <w:t>run structured interventions and intervention timetables are monitored and measured based on impact and effectiveness.</w:t>
            </w:r>
          </w:p>
          <w:p w14:paraId="2382EAED" w14:textId="3D187673" w:rsidR="00971144" w:rsidRPr="00946386" w:rsidRDefault="005F09B7" w:rsidP="005F09B7">
            <w:pPr>
              <w:pStyle w:val="TableRow"/>
              <w:ind w:left="0"/>
              <w:jc w:val="center"/>
              <w:rPr>
                <w:iCs/>
                <w:sz w:val="22"/>
                <w:szCs w:val="22"/>
              </w:rPr>
            </w:pPr>
            <w:r>
              <w:rPr>
                <w:iCs/>
                <w:sz w:val="22"/>
                <w:szCs w:val="22"/>
              </w:rPr>
              <w:t>(</w:t>
            </w:r>
            <w:r w:rsidR="00971144" w:rsidRPr="00946386">
              <w:rPr>
                <w:iCs/>
                <w:sz w:val="22"/>
                <w:szCs w:val="22"/>
              </w:rPr>
              <w:t>Project X</w:t>
            </w:r>
            <w:r>
              <w:rPr>
                <w:iCs/>
                <w:sz w:val="22"/>
                <w:szCs w:val="22"/>
              </w:rPr>
              <w:t xml:space="preserve">, </w:t>
            </w:r>
            <w:r w:rsidR="00971144" w:rsidRPr="00946386">
              <w:rPr>
                <w:iCs/>
                <w:sz w:val="22"/>
                <w:szCs w:val="22"/>
              </w:rPr>
              <w:t>Reading Recovery</w:t>
            </w:r>
            <w:r>
              <w:rPr>
                <w:iCs/>
                <w:sz w:val="22"/>
                <w:szCs w:val="22"/>
              </w:rPr>
              <w:t xml:space="preserve">, </w:t>
            </w:r>
            <w:r w:rsidR="00B0762E">
              <w:rPr>
                <w:iCs/>
                <w:sz w:val="22"/>
                <w:szCs w:val="22"/>
              </w:rPr>
              <w:t>Number stacks</w:t>
            </w:r>
            <w:r>
              <w:rPr>
                <w:iCs/>
                <w:sz w:val="22"/>
                <w:szCs w:val="22"/>
              </w:rPr>
              <w:t xml:space="preserve">, </w:t>
            </w:r>
            <w:r w:rsidR="00971144" w:rsidRPr="00946386">
              <w:rPr>
                <w:iCs/>
                <w:sz w:val="22"/>
                <w:szCs w:val="22"/>
              </w:rPr>
              <w:t>Phonics</w:t>
            </w:r>
            <w:r>
              <w:rPr>
                <w:iCs/>
                <w:sz w:val="22"/>
                <w:szCs w:val="22"/>
              </w:rPr>
              <w:t>, social skills, fine motor skills, gross motor skills, sensory circuits, Nessy etc)</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A56F44" w14:textId="77777777" w:rsidR="00971144" w:rsidRPr="00DD2B96" w:rsidRDefault="005B4B9E" w:rsidP="005B4B9E">
            <w:pPr>
              <w:pStyle w:val="TableRowCentered"/>
              <w:ind w:left="0"/>
              <w:jc w:val="both"/>
              <w:rPr>
                <w:rFonts w:cs="Arial"/>
                <w:color w:val="000000" w:themeColor="text1"/>
                <w:sz w:val="22"/>
                <w:szCs w:val="22"/>
                <w:shd w:val="clear" w:color="auto" w:fill="FFFFFF"/>
              </w:rPr>
            </w:pPr>
            <w:r w:rsidRPr="00DD2B96">
              <w:rPr>
                <w:rFonts w:cs="Arial"/>
                <w:color w:val="000000" w:themeColor="text1"/>
                <w:sz w:val="22"/>
                <w:szCs w:val="22"/>
                <w:shd w:val="clear" w:color="auto" w:fill="FFFFFF"/>
              </w:rPr>
              <w:t>EEF: The explicit teaching of cognitive and metacognitive strategies is integral to high-quality teaching and learning, and these strategies are best taught within a subject and phase specific context. Approaches such as explicit instruction, scaffolding and flexible grouping are all key components of high-quality teaching and learning for pupils.</w:t>
            </w:r>
          </w:p>
          <w:p w14:paraId="28E5B374" w14:textId="77777777" w:rsidR="005B4B9E" w:rsidRDefault="005B4B9E" w:rsidP="005B4B9E">
            <w:pPr>
              <w:pStyle w:val="TableRowCentered"/>
              <w:ind w:left="0"/>
              <w:jc w:val="both"/>
              <w:rPr>
                <w:rFonts w:cs="Arial"/>
                <w:color w:val="263238"/>
                <w:sz w:val="22"/>
                <w:szCs w:val="22"/>
                <w:shd w:val="clear" w:color="auto" w:fill="FFFFFF"/>
              </w:rPr>
            </w:pPr>
          </w:p>
          <w:p w14:paraId="707B597D" w14:textId="5FC2BE57" w:rsidR="005B4B9E" w:rsidRPr="005B4B9E" w:rsidRDefault="005B4B9E" w:rsidP="005B4B9E">
            <w:pPr>
              <w:pStyle w:val="TableRowCentered"/>
              <w:ind w:left="0"/>
              <w:jc w:val="both"/>
              <w:rPr>
                <w:rFonts w:cs="Arial"/>
                <w:sz w:val="22"/>
                <w:szCs w:val="22"/>
              </w:rPr>
            </w:pPr>
            <w:r>
              <w:rPr>
                <w:rFonts w:cs="Arial"/>
                <w:sz w:val="22"/>
                <w:szCs w:val="22"/>
              </w:rPr>
              <w:t>Over the last f</w:t>
            </w:r>
            <w:r w:rsidR="00B0762E">
              <w:rPr>
                <w:rFonts w:cs="Arial"/>
                <w:sz w:val="22"/>
                <w:szCs w:val="22"/>
              </w:rPr>
              <w:t>ive</w:t>
            </w:r>
            <w:r>
              <w:rPr>
                <w:rFonts w:cs="Arial"/>
                <w:sz w:val="22"/>
                <w:szCs w:val="22"/>
              </w:rPr>
              <w:t xml:space="preserve"> years, interventions have proven to be successful with children taking part showing increased outcomes of progress in all areas of reading, writing and maths</w:t>
            </w:r>
            <w:r w:rsidR="36720C63" w:rsidRPr="4CC1C1C7">
              <w:rPr>
                <w:rFonts w:cs="Arial"/>
                <w:sz w:val="22"/>
                <w:szCs w:val="22"/>
              </w:rPr>
              <w:t>.</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72516FB" w14:textId="5537062E" w:rsidR="00971144" w:rsidRPr="00946386" w:rsidRDefault="005A1891" w:rsidP="005A1891">
            <w:pPr>
              <w:pStyle w:val="TableRowCentered"/>
              <w:ind w:left="0"/>
              <w:rPr>
                <w:sz w:val="22"/>
                <w:szCs w:val="22"/>
              </w:rPr>
            </w:pPr>
            <w:r>
              <w:rPr>
                <w:sz w:val="22"/>
                <w:szCs w:val="22"/>
              </w:rPr>
              <w:t xml:space="preserve">3 and 5 </w:t>
            </w:r>
          </w:p>
        </w:tc>
      </w:tr>
    </w:tbl>
    <w:p w14:paraId="2A7D5531" w14:textId="77777777" w:rsidR="00E66558" w:rsidRPr="00946386" w:rsidRDefault="00E66558">
      <w:pPr>
        <w:spacing w:after="0"/>
        <w:rPr>
          <w:b/>
          <w:color w:val="104F75"/>
          <w:sz w:val="22"/>
          <w:szCs w:val="22"/>
        </w:rPr>
      </w:pPr>
    </w:p>
    <w:p w14:paraId="2A7D5532" w14:textId="381D392E" w:rsidR="00E66558" w:rsidRPr="00946386" w:rsidRDefault="009D71E8">
      <w:pPr>
        <w:rPr>
          <w:b/>
          <w:color w:val="104F75"/>
          <w:sz w:val="22"/>
          <w:szCs w:val="22"/>
        </w:rPr>
      </w:pPr>
      <w:r w:rsidRPr="00946386">
        <w:rPr>
          <w:b/>
          <w:color w:val="104F75"/>
          <w:sz w:val="22"/>
          <w:szCs w:val="22"/>
        </w:rPr>
        <w:t>Wider strategies (for example, related to attendance, behaviour, wellbeing)</w:t>
      </w:r>
    </w:p>
    <w:p w14:paraId="2A7D5533" w14:textId="36D92E47" w:rsidR="00E66558" w:rsidRPr="00946386" w:rsidRDefault="00503941">
      <w:pPr>
        <w:spacing w:before="240" w:after="120"/>
        <w:rPr>
          <w:sz w:val="22"/>
          <w:szCs w:val="22"/>
        </w:rPr>
      </w:pPr>
      <w:r>
        <w:rPr>
          <w:sz w:val="22"/>
          <w:szCs w:val="22"/>
        </w:rPr>
        <w:t xml:space="preserve">Budgeted cost: </w:t>
      </w:r>
      <w:r w:rsidRPr="7D9E81A7">
        <w:rPr>
          <w:sz w:val="22"/>
          <w:szCs w:val="22"/>
        </w:rPr>
        <w:t>£</w:t>
      </w:r>
      <w:r w:rsidR="0F45486F" w:rsidRPr="7D9E81A7">
        <w:rPr>
          <w:rFonts w:ascii="Aptos" w:eastAsia="Aptos" w:hAnsi="Aptos" w:cs="Aptos"/>
          <w:color w:val="000000" w:themeColor="text1"/>
        </w:rPr>
        <w:t>1</w:t>
      </w:r>
      <w:r w:rsidR="5A75949B" w:rsidRPr="7D9E81A7">
        <w:rPr>
          <w:rFonts w:ascii="Aptos" w:eastAsia="Aptos" w:hAnsi="Aptos" w:cs="Aptos"/>
          <w:color w:val="000000" w:themeColor="text1"/>
        </w:rPr>
        <w:t>6</w:t>
      </w:r>
      <w:r w:rsidR="0F45486F" w:rsidRPr="7D9E81A7">
        <w:rPr>
          <w:rFonts w:ascii="Aptos" w:eastAsia="Aptos" w:hAnsi="Aptos" w:cs="Aptos"/>
          <w:color w:val="000000" w:themeColor="text1"/>
        </w:rPr>
        <w:t>,502</w:t>
      </w:r>
    </w:p>
    <w:tbl>
      <w:tblPr>
        <w:tblW w:w="5000" w:type="pct"/>
        <w:tblCellMar>
          <w:left w:w="10" w:type="dxa"/>
          <w:right w:w="10" w:type="dxa"/>
        </w:tblCellMar>
        <w:tblLook w:val="04A0" w:firstRow="1" w:lastRow="0" w:firstColumn="1" w:lastColumn="0" w:noHBand="0" w:noVBand="1"/>
      </w:tblPr>
      <w:tblGrid>
        <w:gridCol w:w="3241"/>
        <w:gridCol w:w="3875"/>
        <w:gridCol w:w="2370"/>
      </w:tblGrid>
      <w:tr w:rsidR="00E66558" w:rsidRPr="00946386" w14:paraId="2A7D5537" w14:textId="77777777" w:rsidTr="77F22FCB">
        <w:tc>
          <w:tcPr>
            <w:tcW w:w="32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34" w14:textId="77777777" w:rsidR="00E66558" w:rsidRPr="00946386" w:rsidRDefault="009D71E8">
            <w:pPr>
              <w:pStyle w:val="TableHeader"/>
              <w:jc w:val="left"/>
              <w:rPr>
                <w:sz w:val="22"/>
                <w:szCs w:val="22"/>
              </w:rPr>
            </w:pPr>
            <w:r w:rsidRPr="00946386">
              <w:rPr>
                <w:sz w:val="22"/>
                <w:szCs w:val="22"/>
              </w:rPr>
              <w:t>Activity</w:t>
            </w:r>
          </w:p>
        </w:tc>
        <w:tc>
          <w:tcPr>
            <w:tcW w:w="38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35" w14:textId="77777777" w:rsidR="00E66558" w:rsidRPr="00946386" w:rsidRDefault="009D71E8">
            <w:pPr>
              <w:pStyle w:val="TableHeader"/>
              <w:jc w:val="left"/>
              <w:rPr>
                <w:sz w:val="22"/>
                <w:szCs w:val="22"/>
              </w:rPr>
            </w:pPr>
            <w:r w:rsidRPr="00946386">
              <w:rPr>
                <w:sz w:val="22"/>
                <w:szCs w:val="22"/>
              </w:rPr>
              <w:t>Evidence that supports this approach</w:t>
            </w:r>
          </w:p>
        </w:tc>
        <w:tc>
          <w:tcPr>
            <w:tcW w:w="23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36" w14:textId="77777777" w:rsidR="00E66558" w:rsidRPr="00946386" w:rsidRDefault="009D71E8">
            <w:pPr>
              <w:pStyle w:val="TableHeader"/>
              <w:jc w:val="left"/>
              <w:rPr>
                <w:sz w:val="22"/>
                <w:szCs w:val="22"/>
              </w:rPr>
            </w:pPr>
            <w:r w:rsidRPr="00946386">
              <w:rPr>
                <w:sz w:val="22"/>
                <w:szCs w:val="22"/>
              </w:rPr>
              <w:t>Challenge number(s) addressed</w:t>
            </w:r>
          </w:p>
        </w:tc>
      </w:tr>
      <w:tr w:rsidR="002E3E4A" w:rsidRPr="00946386" w14:paraId="6D34CB5A" w14:textId="77777777" w:rsidTr="77F22FCB">
        <w:tc>
          <w:tcPr>
            <w:tcW w:w="32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748E622" w14:textId="2FB32AA2" w:rsidR="002E3E4A" w:rsidRPr="002E3E4A" w:rsidRDefault="002E3E4A" w:rsidP="002E3E4A">
            <w:pPr>
              <w:pStyle w:val="TableHeader"/>
              <w:jc w:val="left"/>
              <w:rPr>
                <w:b w:val="0"/>
                <w:bCs/>
                <w:sz w:val="22"/>
                <w:szCs w:val="22"/>
              </w:rPr>
            </w:pPr>
            <w:r w:rsidRPr="002E3E4A">
              <w:rPr>
                <w:b w:val="0"/>
                <w:sz w:val="22"/>
                <w:szCs w:val="22"/>
              </w:rPr>
              <w:t xml:space="preserve">Whole staff training in ADHD </w:t>
            </w:r>
            <w:r w:rsidR="00991375">
              <w:rPr>
                <w:b w:val="0"/>
                <w:sz w:val="22"/>
                <w:szCs w:val="22"/>
              </w:rPr>
              <w:t>PDA and ASD</w:t>
            </w:r>
            <w:r w:rsidRPr="002E3E4A">
              <w:rPr>
                <w:b w:val="0"/>
                <w:sz w:val="22"/>
                <w:szCs w:val="22"/>
              </w:rPr>
              <w:t xml:space="preserve"> </w:t>
            </w:r>
            <w:r w:rsidR="00991375" w:rsidRPr="002E3E4A">
              <w:rPr>
                <w:b w:val="0"/>
                <w:sz w:val="22"/>
                <w:szCs w:val="22"/>
              </w:rPr>
              <w:t>management</w:t>
            </w:r>
            <w:r w:rsidR="00991375">
              <w:rPr>
                <w:b w:val="0"/>
                <w:sz w:val="22"/>
                <w:szCs w:val="22"/>
              </w:rPr>
              <w:t xml:space="preserve">, </w:t>
            </w:r>
            <w:r w:rsidR="7B53DBBC" w:rsidRPr="4CC1C1C7">
              <w:rPr>
                <w:b w:val="0"/>
                <w:sz w:val="22"/>
                <w:szCs w:val="22"/>
              </w:rPr>
              <w:t>as well as resilience and EBSNA</w:t>
            </w:r>
            <w:r w:rsidR="00991375" w:rsidRPr="4CC1C1C7">
              <w:rPr>
                <w:b w:val="0"/>
                <w:sz w:val="22"/>
                <w:szCs w:val="22"/>
              </w:rPr>
              <w:t xml:space="preserve"> </w:t>
            </w:r>
            <w:r w:rsidRPr="002E3E4A">
              <w:rPr>
                <w:b w:val="0"/>
                <w:sz w:val="22"/>
                <w:szCs w:val="22"/>
              </w:rPr>
              <w:t>helps build a more inclusive school ethos where all students feel supported. It fosters a culture of empathy, patience, and understanding, which is particularly important for students with additional needs. An inclusive ethos promotes respect, reduces bullying, and creates a stronger sense of community.</w:t>
            </w:r>
          </w:p>
        </w:tc>
        <w:tc>
          <w:tcPr>
            <w:tcW w:w="38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6C475E37" w14:textId="45A1F542" w:rsidR="002E3E4A" w:rsidRDefault="002E3E4A" w:rsidP="002E3E4A">
            <w:pPr>
              <w:pStyle w:val="TableHeader"/>
              <w:jc w:val="left"/>
              <w:rPr>
                <w:b w:val="0"/>
                <w:sz w:val="22"/>
                <w:szCs w:val="22"/>
                <w:shd w:val="clear" w:color="auto" w:fill="FFFFFF" w:themeFill="background1"/>
              </w:rPr>
            </w:pPr>
            <w:r w:rsidRPr="002E3E4A">
              <w:rPr>
                <w:b w:val="0"/>
                <w:sz w:val="22"/>
                <w:szCs w:val="22"/>
                <w:shd w:val="clear" w:color="auto" w:fill="FFFFFF" w:themeFill="background1"/>
              </w:rPr>
              <w:t xml:space="preserve">Research indicates that teachers often lack knowledge about ADHD and feel ill-equipped to manage ADHD-related behaviours. Training improves their confidence and competence in supporting these students </w:t>
            </w:r>
            <w:r w:rsidR="001D555C" w:rsidRPr="002E3E4A">
              <w:rPr>
                <w:b w:val="0"/>
                <w:sz w:val="22"/>
                <w:szCs w:val="22"/>
                <w:shd w:val="clear" w:color="auto" w:fill="FFFFFF" w:themeFill="background1"/>
              </w:rPr>
              <w:t>effectively</w:t>
            </w:r>
            <w:r w:rsidR="001D555C">
              <w:rPr>
                <w:b w:val="0"/>
                <w:sz w:val="22"/>
                <w:szCs w:val="22"/>
                <w:shd w:val="clear" w:color="auto" w:fill="FFFFFF" w:themeFill="background1"/>
              </w:rPr>
              <w:t xml:space="preserve"> and </w:t>
            </w:r>
            <w:r w:rsidR="001D555C" w:rsidRPr="001D555C">
              <w:rPr>
                <w:b w:val="0"/>
                <w:sz w:val="22"/>
                <w:szCs w:val="22"/>
                <w:shd w:val="clear" w:color="auto" w:fill="FFFFFF" w:themeFill="background1"/>
              </w:rPr>
              <w:t>can lead to better classroom management, reduced incidents of disruptive behaviour, and improved teacher-student relationships.</w:t>
            </w:r>
          </w:p>
          <w:p w14:paraId="44288FCE" w14:textId="62DCE29E" w:rsidR="001D555C" w:rsidRPr="00946386" w:rsidRDefault="5A050F62" w:rsidP="18AA5D01">
            <w:r w:rsidRPr="18AA5D01">
              <w:rPr>
                <w:rFonts w:eastAsia="Arial" w:cs="Arial"/>
              </w:rPr>
              <w:t>.</w:t>
            </w:r>
          </w:p>
          <w:p w14:paraId="22B18E94" w14:textId="30B9C1D7" w:rsidR="001D555C" w:rsidRPr="00946386" w:rsidRDefault="001D555C" w:rsidP="18AA5D01">
            <w:pPr>
              <w:pStyle w:val="TableHeader"/>
              <w:rPr>
                <w:sz w:val="22"/>
                <w:szCs w:val="22"/>
              </w:rPr>
            </w:pPr>
          </w:p>
        </w:tc>
        <w:tc>
          <w:tcPr>
            <w:tcW w:w="23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2F130515" w14:textId="77777777" w:rsidR="002E3E4A" w:rsidRDefault="002E3E4A" w:rsidP="002E3E4A">
            <w:pPr>
              <w:pStyle w:val="TableHeader"/>
              <w:jc w:val="left"/>
              <w:rPr>
                <w:sz w:val="22"/>
                <w:szCs w:val="22"/>
              </w:rPr>
            </w:pPr>
          </w:p>
          <w:p w14:paraId="09ADB12F" w14:textId="77777777" w:rsidR="002E3E4A" w:rsidRDefault="002E3E4A" w:rsidP="002E3E4A">
            <w:pPr>
              <w:pStyle w:val="TableHeader"/>
              <w:jc w:val="left"/>
              <w:rPr>
                <w:sz w:val="22"/>
                <w:szCs w:val="22"/>
              </w:rPr>
            </w:pPr>
          </w:p>
          <w:p w14:paraId="469CCEB8" w14:textId="77777777" w:rsidR="002E3E4A" w:rsidRDefault="002E3E4A" w:rsidP="002E3E4A">
            <w:pPr>
              <w:pStyle w:val="TableHeader"/>
              <w:jc w:val="left"/>
              <w:rPr>
                <w:sz w:val="22"/>
                <w:szCs w:val="22"/>
              </w:rPr>
            </w:pPr>
          </w:p>
          <w:p w14:paraId="5EBED481" w14:textId="77777777" w:rsidR="002E3E4A" w:rsidRDefault="002E3E4A" w:rsidP="002E3E4A">
            <w:pPr>
              <w:pStyle w:val="TableHeader"/>
              <w:jc w:val="left"/>
              <w:rPr>
                <w:sz w:val="22"/>
                <w:szCs w:val="22"/>
              </w:rPr>
            </w:pPr>
          </w:p>
          <w:p w14:paraId="10B790A5" w14:textId="59EB4C2D" w:rsidR="002E3E4A" w:rsidRPr="002E3E4A" w:rsidRDefault="002E3E4A" w:rsidP="002E3E4A">
            <w:pPr>
              <w:pStyle w:val="TableHeader"/>
              <w:rPr>
                <w:b w:val="0"/>
                <w:bCs/>
                <w:sz w:val="22"/>
                <w:szCs w:val="22"/>
              </w:rPr>
            </w:pPr>
            <w:r w:rsidRPr="002E3E4A">
              <w:rPr>
                <w:b w:val="0"/>
                <w:bCs/>
                <w:sz w:val="22"/>
                <w:szCs w:val="22"/>
              </w:rPr>
              <w:t>5</w:t>
            </w:r>
          </w:p>
        </w:tc>
      </w:tr>
      <w:tr w:rsidR="00E66558" w:rsidRPr="00946386" w14:paraId="2A7D553B" w14:textId="77777777" w:rsidTr="77F22FCB">
        <w:tc>
          <w:tcPr>
            <w:tcW w:w="3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531029" w14:textId="77777777" w:rsidR="00E66558" w:rsidRDefault="009F18A9">
            <w:pPr>
              <w:pStyle w:val="TableRow"/>
              <w:rPr>
                <w:sz w:val="22"/>
                <w:szCs w:val="22"/>
              </w:rPr>
            </w:pPr>
            <w:r w:rsidRPr="00946386">
              <w:rPr>
                <w:sz w:val="22"/>
                <w:szCs w:val="22"/>
              </w:rPr>
              <w:t xml:space="preserve">Breakfast Club </w:t>
            </w:r>
          </w:p>
          <w:p w14:paraId="035FF63A" w14:textId="77777777" w:rsidR="005B4B9E" w:rsidRDefault="005B4B9E">
            <w:pPr>
              <w:pStyle w:val="TableRow"/>
              <w:rPr>
                <w:sz w:val="22"/>
                <w:szCs w:val="22"/>
              </w:rPr>
            </w:pPr>
          </w:p>
          <w:p w14:paraId="170ABA08" w14:textId="77777777" w:rsidR="005B4B9E" w:rsidRDefault="005B4B9E" w:rsidP="007A442E">
            <w:pPr>
              <w:pStyle w:val="TableRow"/>
              <w:jc w:val="both"/>
              <w:rPr>
                <w:sz w:val="22"/>
                <w:szCs w:val="22"/>
              </w:rPr>
            </w:pPr>
            <w:r>
              <w:rPr>
                <w:sz w:val="22"/>
                <w:szCs w:val="22"/>
              </w:rPr>
              <w:t xml:space="preserve">Children have a range of breakfast items to choose from and play a range of games to get them ‘ready’ for the start of the day. </w:t>
            </w:r>
          </w:p>
          <w:p w14:paraId="4AA4FB45" w14:textId="77777777" w:rsidR="007A442E" w:rsidRDefault="007A442E" w:rsidP="007A442E">
            <w:pPr>
              <w:pStyle w:val="TableRow"/>
              <w:jc w:val="both"/>
              <w:rPr>
                <w:sz w:val="22"/>
                <w:szCs w:val="22"/>
              </w:rPr>
            </w:pPr>
          </w:p>
          <w:p w14:paraId="2A7D5538" w14:textId="102E46FF" w:rsidR="007A442E" w:rsidRPr="00946386" w:rsidRDefault="007A442E" w:rsidP="007A442E">
            <w:pPr>
              <w:pStyle w:val="TableRow"/>
              <w:jc w:val="both"/>
              <w:rPr>
                <w:sz w:val="22"/>
                <w:szCs w:val="22"/>
              </w:rPr>
            </w:pPr>
            <w:r>
              <w:rPr>
                <w:sz w:val="22"/>
                <w:szCs w:val="22"/>
              </w:rPr>
              <w:t>Sometimes, our HLTA’s who run breakfast club are able to provide extra reading opportunities with students who may not have had the opportunities at home.</w:t>
            </w:r>
          </w:p>
        </w:tc>
        <w:tc>
          <w:tcPr>
            <w:tcW w:w="38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9D480" w14:textId="77777777" w:rsidR="005B4B9E" w:rsidRDefault="005B4B9E" w:rsidP="005B4B9E">
            <w:pPr>
              <w:pStyle w:val="TableRowCentered"/>
              <w:jc w:val="both"/>
              <w:rPr>
                <w:sz w:val="22"/>
                <w:szCs w:val="22"/>
              </w:rPr>
            </w:pPr>
            <w:r>
              <w:rPr>
                <w:sz w:val="22"/>
                <w:szCs w:val="22"/>
              </w:rPr>
              <w:t xml:space="preserve">The DFE’s guidance about implementation and success of breakfast clubs prove that children having breakfast can lead to increased </w:t>
            </w:r>
            <w:r w:rsidRPr="002E3E4A">
              <w:rPr>
                <w:sz w:val="22"/>
                <w:szCs w:val="22"/>
                <w:shd w:val="clear" w:color="auto" w:fill="FFFFFF" w:themeFill="background1"/>
              </w:rPr>
              <w:t>levels of motivation, behaviour,</w:t>
            </w:r>
            <w:r>
              <w:rPr>
                <w:sz w:val="22"/>
                <w:szCs w:val="22"/>
              </w:rPr>
              <w:t xml:space="preserve"> health, punctuality (see attendance statistics) and social development.</w:t>
            </w:r>
          </w:p>
          <w:p w14:paraId="4C5D9158" w14:textId="77777777" w:rsidR="005B4B9E" w:rsidRDefault="005B4B9E" w:rsidP="005B4B9E">
            <w:pPr>
              <w:pStyle w:val="TableRowCentered"/>
              <w:jc w:val="both"/>
              <w:rPr>
                <w:sz w:val="22"/>
                <w:szCs w:val="22"/>
              </w:rPr>
            </w:pPr>
          </w:p>
          <w:p w14:paraId="2A7D5539" w14:textId="12F51853" w:rsidR="005B4B9E" w:rsidRPr="00946386" w:rsidRDefault="005B4B9E" w:rsidP="005B4B9E">
            <w:pPr>
              <w:pStyle w:val="TableRowCentered"/>
              <w:ind w:left="0"/>
              <w:jc w:val="both"/>
              <w:rPr>
                <w:sz w:val="22"/>
                <w:szCs w:val="22"/>
              </w:rPr>
            </w:pPr>
            <w:r>
              <w:rPr>
                <w:sz w:val="22"/>
                <w:szCs w:val="22"/>
              </w:rPr>
              <w:t xml:space="preserve">Class teachers have reported that these children arrive in class much more ready to learn. </w:t>
            </w:r>
          </w:p>
        </w:tc>
        <w:tc>
          <w:tcPr>
            <w:tcW w:w="2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53A" w14:textId="2FD9A9FB" w:rsidR="00E66558" w:rsidRPr="00946386" w:rsidRDefault="005A1891" w:rsidP="005A1891">
            <w:pPr>
              <w:pStyle w:val="TableRowCentered"/>
              <w:rPr>
                <w:sz w:val="22"/>
                <w:szCs w:val="22"/>
              </w:rPr>
            </w:pPr>
            <w:r>
              <w:rPr>
                <w:sz w:val="22"/>
                <w:szCs w:val="22"/>
              </w:rPr>
              <w:t>2 and 4</w:t>
            </w:r>
          </w:p>
        </w:tc>
      </w:tr>
      <w:tr w:rsidR="00E66558" w:rsidRPr="00946386" w14:paraId="2A7D553F" w14:textId="77777777" w:rsidTr="77F22FCB">
        <w:tc>
          <w:tcPr>
            <w:tcW w:w="3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DE9042" w14:textId="77777777" w:rsidR="00DD2B96" w:rsidRDefault="00DD2B96" w:rsidP="00867E7F">
            <w:pPr>
              <w:pStyle w:val="TableRow"/>
              <w:rPr>
                <w:iCs/>
                <w:sz w:val="22"/>
                <w:szCs w:val="22"/>
              </w:rPr>
            </w:pPr>
          </w:p>
          <w:p w14:paraId="53E4A672" w14:textId="3A82F366" w:rsidR="7F5C2B3F" w:rsidRPr="001567E8" w:rsidRDefault="7F5C2B3F" w:rsidP="7D9E81A7">
            <w:pPr>
              <w:pStyle w:val="TableRow"/>
              <w:rPr>
                <w:color w:val="000000" w:themeColor="text1"/>
                <w:sz w:val="22"/>
                <w:szCs w:val="22"/>
              </w:rPr>
            </w:pPr>
            <w:r w:rsidRPr="001567E8">
              <w:rPr>
                <w:color w:val="000000" w:themeColor="text1"/>
                <w:sz w:val="22"/>
                <w:szCs w:val="22"/>
              </w:rPr>
              <w:t>Due to the increasing social, emotional, and mental health needs among our pupils, we</w:t>
            </w:r>
            <w:r w:rsidR="001567E8" w:rsidRPr="001567E8">
              <w:rPr>
                <w:color w:val="000000" w:themeColor="text1"/>
                <w:sz w:val="22"/>
                <w:szCs w:val="22"/>
              </w:rPr>
              <w:t xml:space="preserve"> are</w:t>
            </w:r>
            <w:r w:rsidRPr="001567E8">
              <w:rPr>
                <w:color w:val="000000" w:themeColor="text1"/>
                <w:sz w:val="22"/>
                <w:szCs w:val="22"/>
              </w:rPr>
              <w:t xml:space="preserve"> continuing with our ELSA (Emotional Literacy Support Assistant) provision at one and a half days per week. This allows us to support more children and respond to their needs more promptly.</w:t>
            </w:r>
          </w:p>
          <w:p w14:paraId="2A7D553C" w14:textId="41962EB0" w:rsidR="00F236D5" w:rsidRPr="00946386" w:rsidRDefault="00F236D5" w:rsidP="00867E7F">
            <w:pPr>
              <w:pStyle w:val="TableRow"/>
              <w:rPr>
                <w:iCs/>
                <w:sz w:val="22"/>
                <w:szCs w:val="22"/>
              </w:rPr>
            </w:pPr>
          </w:p>
        </w:tc>
        <w:tc>
          <w:tcPr>
            <w:tcW w:w="38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4DE830" w14:textId="77777777" w:rsidR="00E66558" w:rsidRPr="00DD2B96" w:rsidRDefault="007A442E" w:rsidP="007A442E">
            <w:pPr>
              <w:pStyle w:val="TableRowCentered"/>
              <w:jc w:val="both"/>
              <w:rPr>
                <w:color w:val="000000" w:themeColor="text1"/>
                <w:sz w:val="22"/>
                <w:szCs w:val="22"/>
              </w:rPr>
            </w:pPr>
            <w:r w:rsidRPr="00DD2B96">
              <w:rPr>
                <w:color w:val="000000" w:themeColor="text1"/>
                <w:sz w:val="22"/>
                <w:szCs w:val="22"/>
              </w:rPr>
              <w:t>There is an emerging field of research which confirms the positive impact of the ELSA project (Murray, 2010; Hill, O’Hare and Weidberg; 2013, and Dodds &amp; Blake, 2015). Some of the reported benefits include: increased feelings of self-efficacy and confidence in Teaching Assistants undertaking the ELSA role; improvements in self-esteem and self-awareness for pupils; a perception amongst school staff of an improvement in the overall behaviour and emotional well-being of children specifically supported by ELSAs.</w:t>
            </w:r>
          </w:p>
          <w:p w14:paraId="296CAAE5" w14:textId="77777777" w:rsidR="007A442E" w:rsidRPr="00DD2B96" w:rsidRDefault="007A442E" w:rsidP="007A442E">
            <w:pPr>
              <w:pStyle w:val="TableRowCentered"/>
              <w:jc w:val="both"/>
              <w:rPr>
                <w:color w:val="000000" w:themeColor="text1"/>
                <w:sz w:val="22"/>
                <w:szCs w:val="22"/>
              </w:rPr>
            </w:pPr>
          </w:p>
          <w:p w14:paraId="2A7D553D" w14:textId="16CB9F0A" w:rsidR="008B5189" w:rsidRPr="007A442E" w:rsidRDefault="007A442E" w:rsidP="007A442E">
            <w:pPr>
              <w:pStyle w:val="TableRowCentered"/>
              <w:jc w:val="both"/>
              <w:rPr>
                <w:color w:val="000000" w:themeColor="text1"/>
                <w:sz w:val="22"/>
                <w:szCs w:val="22"/>
              </w:rPr>
            </w:pPr>
            <w:r w:rsidRPr="00DD2B96">
              <w:rPr>
                <w:color w:val="000000" w:themeColor="text1"/>
                <w:sz w:val="22"/>
                <w:szCs w:val="22"/>
              </w:rPr>
              <w:t xml:space="preserve">Pupil interviews have confirmed that the children who have regular ELSA intervention benefit from the sessions. They feel they can regulate their emotions and talk about their feelings much more. </w:t>
            </w:r>
          </w:p>
        </w:tc>
        <w:tc>
          <w:tcPr>
            <w:tcW w:w="2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53E" w14:textId="5D8A2D28" w:rsidR="00E66558" w:rsidRPr="00946386" w:rsidRDefault="005A1891" w:rsidP="005A1891">
            <w:pPr>
              <w:pStyle w:val="TableRowCentered"/>
              <w:rPr>
                <w:sz w:val="22"/>
                <w:szCs w:val="22"/>
              </w:rPr>
            </w:pPr>
            <w:r>
              <w:rPr>
                <w:sz w:val="22"/>
                <w:szCs w:val="22"/>
              </w:rPr>
              <w:t>1 and 5</w:t>
            </w:r>
          </w:p>
        </w:tc>
      </w:tr>
      <w:tr w:rsidR="009A44C7" w:rsidRPr="00946386" w14:paraId="421ABC3A" w14:textId="77777777" w:rsidTr="77F22FCB">
        <w:tc>
          <w:tcPr>
            <w:tcW w:w="3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2396BA" w14:textId="74C8C85E" w:rsidR="5DE27663" w:rsidRPr="001567E8" w:rsidRDefault="5DE27663" w:rsidP="77F22FCB">
            <w:pPr>
              <w:pStyle w:val="TableRow"/>
              <w:rPr>
                <w:color w:val="000000" w:themeColor="text1"/>
                <w:sz w:val="22"/>
                <w:szCs w:val="22"/>
              </w:rPr>
            </w:pPr>
            <w:r w:rsidRPr="001567E8">
              <w:rPr>
                <w:color w:val="000000" w:themeColor="text1"/>
                <w:sz w:val="22"/>
                <w:szCs w:val="22"/>
              </w:rPr>
              <w:t>A Mental Health Lead delivers the Thrive programme to support children’s emotional and social development, with the aim of improving their attendance, behaviour, and overall learning outcomes.</w:t>
            </w:r>
          </w:p>
          <w:p w14:paraId="27FCBD4F" w14:textId="023775F5" w:rsidR="00F236D5" w:rsidRDefault="00F236D5" w:rsidP="00681BBA">
            <w:pPr>
              <w:pStyle w:val="TableRow"/>
              <w:rPr>
                <w:iCs/>
                <w:sz w:val="22"/>
                <w:szCs w:val="22"/>
              </w:rPr>
            </w:pPr>
          </w:p>
        </w:tc>
        <w:tc>
          <w:tcPr>
            <w:tcW w:w="38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03AA34" w14:textId="77777777" w:rsidR="009A44C7" w:rsidRDefault="00681BBA" w:rsidP="00681BBA">
            <w:pPr>
              <w:pStyle w:val="TableRowCentered"/>
              <w:jc w:val="both"/>
              <w:rPr>
                <w:color w:val="000000" w:themeColor="text1"/>
                <w:sz w:val="22"/>
                <w:szCs w:val="22"/>
              </w:rPr>
            </w:pPr>
            <w:r>
              <w:rPr>
                <w:color w:val="000000" w:themeColor="text1"/>
                <w:sz w:val="22"/>
                <w:szCs w:val="22"/>
              </w:rPr>
              <w:t>Establishing a whole school approach</w:t>
            </w:r>
            <w:r w:rsidRPr="00681BBA">
              <w:rPr>
                <w:color w:val="000000" w:themeColor="text1"/>
                <w:sz w:val="22"/>
                <w:szCs w:val="22"/>
              </w:rPr>
              <w:t xml:space="preserve"> for promoting mental health and overall well-being, along with fostering a transparent environment where both staff</w:t>
            </w:r>
            <w:r>
              <w:rPr>
                <w:color w:val="000000" w:themeColor="text1"/>
                <w:sz w:val="22"/>
                <w:szCs w:val="22"/>
              </w:rPr>
              <w:t xml:space="preserve">, students and their parents/ carers </w:t>
            </w:r>
            <w:r w:rsidRPr="00681BBA">
              <w:rPr>
                <w:color w:val="000000" w:themeColor="text1"/>
                <w:sz w:val="22"/>
                <w:szCs w:val="22"/>
              </w:rPr>
              <w:t>feel comfortable openly discussing their mental health and well-being.</w:t>
            </w:r>
          </w:p>
          <w:p w14:paraId="1AF15BCB" w14:textId="389E7269" w:rsidR="00C105AC" w:rsidRDefault="00C105AC" w:rsidP="00681BBA">
            <w:pPr>
              <w:pStyle w:val="TableRowCentered"/>
              <w:jc w:val="both"/>
              <w:rPr>
                <w:color w:val="000000" w:themeColor="text1"/>
                <w:sz w:val="22"/>
                <w:szCs w:val="22"/>
              </w:rPr>
            </w:pPr>
            <w:r w:rsidRPr="00C105AC">
              <w:rPr>
                <w:color w:val="000000" w:themeColor="text1"/>
                <w:sz w:val="22"/>
                <w:szCs w:val="22"/>
              </w:rPr>
              <w:t xml:space="preserve">Thrive offers a trauma-informed, whole school or setting approach to improving the mental health and wellbeing of children and </w:t>
            </w:r>
            <w:r>
              <w:rPr>
                <w:color w:val="000000" w:themeColor="text1"/>
                <w:sz w:val="22"/>
                <w:szCs w:val="22"/>
              </w:rPr>
              <w:t xml:space="preserve">will </w:t>
            </w:r>
            <w:r w:rsidRPr="00C105AC">
              <w:rPr>
                <w:color w:val="000000" w:themeColor="text1"/>
                <w:sz w:val="22"/>
                <w:szCs w:val="22"/>
              </w:rPr>
              <w:t xml:space="preserve">help </w:t>
            </w:r>
            <w:r>
              <w:rPr>
                <w:color w:val="000000" w:themeColor="text1"/>
                <w:sz w:val="22"/>
                <w:szCs w:val="22"/>
              </w:rPr>
              <w:t>us</w:t>
            </w:r>
            <w:r w:rsidRPr="00C105AC">
              <w:rPr>
                <w:color w:val="000000" w:themeColor="text1"/>
                <w:sz w:val="22"/>
                <w:szCs w:val="22"/>
              </w:rPr>
              <w:t xml:space="preserve"> understand the needs of our pupils, provide targeted support, and measure our impact.</w:t>
            </w:r>
          </w:p>
          <w:p w14:paraId="25F7598A" w14:textId="6861885C" w:rsidR="00F236D5" w:rsidRPr="00DD2B96" w:rsidRDefault="00F236D5" w:rsidP="00681BBA">
            <w:pPr>
              <w:pStyle w:val="TableRowCentered"/>
              <w:jc w:val="both"/>
              <w:rPr>
                <w:color w:val="000000" w:themeColor="text1"/>
                <w:sz w:val="22"/>
                <w:szCs w:val="22"/>
              </w:rPr>
            </w:pPr>
          </w:p>
        </w:tc>
        <w:tc>
          <w:tcPr>
            <w:tcW w:w="2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C9813E" w14:textId="77777777" w:rsidR="009A44C7" w:rsidRDefault="00681BBA" w:rsidP="009E349E">
            <w:pPr>
              <w:pStyle w:val="TableRowCentered"/>
              <w:rPr>
                <w:sz w:val="22"/>
                <w:szCs w:val="22"/>
              </w:rPr>
            </w:pPr>
            <w:r>
              <w:rPr>
                <w:sz w:val="22"/>
                <w:szCs w:val="22"/>
              </w:rPr>
              <w:t xml:space="preserve">1 and </w:t>
            </w:r>
            <w:r w:rsidR="009E349E">
              <w:rPr>
                <w:sz w:val="22"/>
                <w:szCs w:val="22"/>
              </w:rPr>
              <w:t>2</w:t>
            </w:r>
          </w:p>
          <w:p w14:paraId="0D7B9CF3" w14:textId="77777777" w:rsidR="00DB5111" w:rsidRDefault="00DB5111" w:rsidP="009E349E">
            <w:pPr>
              <w:pStyle w:val="TableRowCentered"/>
              <w:rPr>
                <w:sz w:val="22"/>
                <w:szCs w:val="22"/>
              </w:rPr>
            </w:pPr>
          </w:p>
          <w:p w14:paraId="1D32D4CF" w14:textId="3AA7E49E" w:rsidR="00DB5111" w:rsidRDefault="00DB5111" w:rsidP="009E349E">
            <w:pPr>
              <w:pStyle w:val="TableRowCentered"/>
              <w:rPr>
                <w:sz w:val="22"/>
                <w:szCs w:val="22"/>
              </w:rPr>
            </w:pPr>
            <w:r>
              <w:rPr>
                <w:sz w:val="22"/>
                <w:szCs w:val="22"/>
              </w:rPr>
              <w:t>1, 4 and 5</w:t>
            </w:r>
          </w:p>
        </w:tc>
      </w:tr>
      <w:tr w:rsidR="00867E7F" w:rsidRPr="00946386" w14:paraId="4639BCFF" w14:textId="77777777" w:rsidTr="77F22FCB">
        <w:tc>
          <w:tcPr>
            <w:tcW w:w="3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7C6A86" w14:textId="77777777" w:rsidR="00867E7F" w:rsidRPr="00946386" w:rsidRDefault="00867E7F" w:rsidP="007F0C21">
            <w:pPr>
              <w:pStyle w:val="TableRow"/>
              <w:jc w:val="both"/>
              <w:rPr>
                <w:iCs/>
                <w:sz w:val="22"/>
                <w:szCs w:val="22"/>
              </w:rPr>
            </w:pPr>
            <w:r w:rsidRPr="00946386">
              <w:rPr>
                <w:iCs/>
                <w:sz w:val="22"/>
                <w:szCs w:val="22"/>
              </w:rPr>
              <w:t>HSLW (Home School Link Worker)</w:t>
            </w:r>
            <w:r w:rsidR="00971144" w:rsidRPr="00946386">
              <w:rPr>
                <w:iCs/>
                <w:sz w:val="22"/>
                <w:szCs w:val="22"/>
              </w:rPr>
              <w:t xml:space="preserve"> increased hours.</w:t>
            </w:r>
          </w:p>
          <w:p w14:paraId="1D1F64D1" w14:textId="77777777" w:rsidR="00971144" w:rsidRPr="00946386" w:rsidRDefault="00971144" w:rsidP="007F0C21">
            <w:pPr>
              <w:pStyle w:val="TableRow"/>
              <w:jc w:val="both"/>
              <w:rPr>
                <w:iCs/>
                <w:sz w:val="22"/>
                <w:szCs w:val="22"/>
              </w:rPr>
            </w:pPr>
          </w:p>
          <w:p w14:paraId="6037697D" w14:textId="77777777" w:rsidR="00971144" w:rsidRPr="00946386" w:rsidRDefault="00971144" w:rsidP="007F0C21">
            <w:pPr>
              <w:pStyle w:val="TableRow"/>
              <w:jc w:val="both"/>
              <w:rPr>
                <w:iCs/>
                <w:sz w:val="22"/>
                <w:szCs w:val="22"/>
              </w:rPr>
            </w:pPr>
            <w:r w:rsidRPr="00946386">
              <w:rPr>
                <w:iCs/>
                <w:sz w:val="22"/>
                <w:szCs w:val="22"/>
              </w:rPr>
              <w:t>Contacts any families where there are concerns over well-being/academic concerns/attendance. Offers access to Early Help Assessments.</w:t>
            </w:r>
          </w:p>
          <w:p w14:paraId="707A7D81" w14:textId="77777777" w:rsidR="00971144" w:rsidRPr="00946386" w:rsidRDefault="00971144" w:rsidP="007F0C21">
            <w:pPr>
              <w:pStyle w:val="TableRow"/>
              <w:jc w:val="both"/>
              <w:rPr>
                <w:iCs/>
                <w:sz w:val="22"/>
                <w:szCs w:val="22"/>
              </w:rPr>
            </w:pPr>
          </w:p>
          <w:p w14:paraId="6B0999F8" w14:textId="77777777" w:rsidR="00971144" w:rsidRPr="00946386" w:rsidRDefault="00971144" w:rsidP="007F0C21">
            <w:pPr>
              <w:pStyle w:val="TableRow"/>
              <w:jc w:val="both"/>
              <w:rPr>
                <w:iCs/>
                <w:sz w:val="22"/>
                <w:szCs w:val="22"/>
              </w:rPr>
            </w:pPr>
            <w:r w:rsidRPr="00946386">
              <w:rPr>
                <w:iCs/>
                <w:sz w:val="22"/>
                <w:szCs w:val="22"/>
              </w:rPr>
              <w:t xml:space="preserve">HSLW attends meetings regarding most disadvantaged children and builds relationships with families. </w:t>
            </w:r>
          </w:p>
          <w:p w14:paraId="332319C7" w14:textId="77777777" w:rsidR="00971144" w:rsidRPr="00946386" w:rsidRDefault="00971144" w:rsidP="007F0C21">
            <w:pPr>
              <w:pStyle w:val="TableRow"/>
              <w:jc w:val="both"/>
              <w:rPr>
                <w:iCs/>
                <w:sz w:val="22"/>
                <w:szCs w:val="22"/>
              </w:rPr>
            </w:pPr>
          </w:p>
          <w:p w14:paraId="46045EB0" w14:textId="77777777" w:rsidR="00971144" w:rsidRDefault="00971144" w:rsidP="007F0C21">
            <w:pPr>
              <w:pStyle w:val="TableRow"/>
              <w:jc w:val="both"/>
              <w:rPr>
                <w:iCs/>
                <w:sz w:val="22"/>
                <w:szCs w:val="22"/>
              </w:rPr>
            </w:pPr>
            <w:r w:rsidRPr="00946386">
              <w:rPr>
                <w:iCs/>
                <w:sz w:val="22"/>
                <w:szCs w:val="22"/>
              </w:rPr>
              <w:t xml:space="preserve">HSLW/Headteacher/SENDCo have regular meetings with </w:t>
            </w:r>
            <w:r w:rsidR="00946386" w:rsidRPr="00946386">
              <w:rPr>
                <w:iCs/>
                <w:sz w:val="22"/>
                <w:szCs w:val="22"/>
              </w:rPr>
              <w:t>Primary Mental Health worker and Child Wellbeing Practitioners regarding vulnerable children.</w:t>
            </w:r>
          </w:p>
          <w:p w14:paraId="6D55B387" w14:textId="098251C1" w:rsidR="009A44C7" w:rsidRPr="00946386" w:rsidRDefault="009A44C7" w:rsidP="009A44C7">
            <w:pPr>
              <w:pStyle w:val="TableRow"/>
              <w:jc w:val="both"/>
              <w:rPr>
                <w:iCs/>
                <w:sz w:val="22"/>
                <w:szCs w:val="22"/>
              </w:rPr>
            </w:pPr>
          </w:p>
        </w:tc>
        <w:tc>
          <w:tcPr>
            <w:tcW w:w="38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4B40ED" w14:textId="77777777" w:rsidR="00867E7F" w:rsidRDefault="008B5189" w:rsidP="008B5189">
            <w:pPr>
              <w:pStyle w:val="TableRowCentered"/>
              <w:jc w:val="both"/>
              <w:rPr>
                <w:rFonts w:cs="Arial"/>
                <w:color w:val="000000"/>
                <w:sz w:val="22"/>
                <w:szCs w:val="22"/>
                <w:shd w:val="clear" w:color="auto" w:fill="FFFFFF"/>
              </w:rPr>
            </w:pPr>
            <w:r w:rsidRPr="008B5189">
              <w:rPr>
                <w:rFonts w:cs="Arial"/>
                <w:color w:val="000000"/>
                <w:sz w:val="22"/>
                <w:szCs w:val="22"/>
                <w:shd w:val="clear" w:color="auto" w:fill="FFFFFF"/>
              </w:rPr>
              <w:t>Research has shown that work by HSLWs helps to raise children's educational achievements and attendance levels, and is influential in increasing parents' knowledge of school life. This contributes to the school ethos that values parental involvement.</w:t>
            </w:r>
          </w:p>
          <w:p w14:paraId="381F4F46" w14:textId="77777777" w:rsidR="008B5189" w:rsidRDefault="008B5189" w:rsidP="008B5189">
            <w:pPr>
              <w:pStyle w:val="TableRowCentered"/>
              <w:jc w:val="both"/>
              <w:rPr>
                <w:rFonts w:cs="Arial"/>
                <w:color w:val="000000"/>
                <w:sz w:val="22"/>
                <w:szCs w:val="22"/>
                <w:shd w:val="clear" w:color="auto" w:fill="FFFFFF"/>
              </w:rPr>
            </w:pPr>
          </w:p>
          <w:p w14:paraId="086B4032" w14:textId="77777777" w:rsidR="008B5189" w:rsidRDefault="008B5189" w:rsidP="008B5189">
            <w:pPr>
              <w:pStyle w:val="TableRowCentered"/>
              <w:jc w:val="both"/>
              <w:rPr>
                <w:rFonts w:cs="Arial"/>
                <w:color w:val="000000"/>
                <w:sz w:val="22"/>
                <w:szCs w:val="22"/>
                <w:shd w:val="clear" w:color="auto" w:fill="FFFFFF"/>
              </w:rPr>
            </w:pPr>
            <w:r>
              <w:rPr>
                <w:rFonts w:cs="Arial"/>
                <w:color w:val="000000"/>
                <w:sz w:val="22"/>
                <w:szCs w:val="22"/>
                <w:shd w:val="clear" w:color="auto" w:fill="FFFFFF"/>
              </w:rPr>
              <w:t>Parents have reported that they felt it helps them bridge the gap between personal issues and school issues, feeling confident throughout.</w:t>
            </w:r>
          </w:p>
          <w:p w14:paraId="0BD53A15" w14:textId="2BB2695F" w:rsidR="008B5189" w:rsidRPr="008B5189" w:rsidRDefault="008B5189" w:rsidP="008B5189">
            <w:pPr>
              <w:pStyle w:val="TableRowCentered"/>
              <w:ind w:left="0"/>
              <w:jc w:val="both"/>
              <w:rPr>
                <w:rFonts w:cs="Arial"/>
                <w:sz w:val="22"/>
                <w:szCs w:val="22"/>
              </w:rPr>
            </w:pPr>
            <w:r>
              <w:br/>
            </w:r>
            <w:r w:rsidRPr="00DD2B96">
              <w:rPr>
                <w:rFonts w:cs="Arial"/>
                <w:color w:val="000000" w:themeColor="text1"/>
                <w:sz w:val="22"/>
                <w:szCs w:val="22"/>
                <w:shd w:val="clear" w:color="auto" w:fill="FFFFFF"/>
              </w:rPr>
              <w:t>EEF reports that social and emotional learning (SEL) interventions seek to improve pupils’ decision-making skills, interaction with others and their self-management of emotions, rather than focusing directly on the academic or cognitive elements of learning.</w:t>
            </w:r>
          </w:p>
        </w:tc>
        <w:tc>
          <w:tcPr>
            <w:tcW w:w="2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21EACF" w14:textId="0E268E8B" w:rsidR="00867E7F" w:rsidRPr="00946386" w:rsidRDefault="005A1891" w:rsidP="005A1891">
            <w:pPr>
              <w:pStyle w:val="TableRowCentered"/>
              <w:rPr>
                <w:sz w:val="22"/>
                <w:szCs w:val="22"/>
              </w:rPr>
            </w:pPr>
            <w:r>
              <w:rPr>
                <w:sz w:val="22"/>
                <w:szCs w:val="22"/>
              </w:rPr>
              <w:t>1 and 2</w:t>
            </w:r>
          </w:p>
        </w:tc>
      </w:tr>
      <w:tr w:rsidR="00946386" w:rsidRPr="00946386" w14:paraId="3C053F78" w14:textId="77777777" w:rsidTr="77F22FCB">
        <w:tc>
          <w:tcPr>
            <w:tcW w:w="3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5DAD14" w14:textId="59E2AEEA" w:rsidR="00946386" w:rsidRDefault="00946386" w:rsidP="0037297D">
            <w:pPr>
              <w:pStyle w:val="TableRow"/>
              <w:jc w:val="both"/>
              <w:rPr>
                <w:iCs/>
                <w:sz w:val="22"/>
                <w:szCs w:val="22"/>
              </w:rPr>
            </w:pPr>
            <w:r>
              <w:rPr>
                <w:iCs/>
                <w:sz w:val="22"/>
                <w:szCs w:val="22"/>
              </w:rPr>
              <w:t>Reduction in cost of trips for children on PP register</w:t>
            </w:r>
            <w:r w:rsidR="00CA3E9B">
              <w:rPr>
                <w:iCs/>
                <w:sz w:val="22"/>
                <w:szCs w:val="22"/>
              </w:rPr>
              <w:t xml:space="preserve">. </w:t>
            </w:r>
            <w:r>
              <w:rPr>
                <w:iCs/>
                <w:sz w:val="22"/>
                <w:szCs w:val="22"/>
              </w:rPr>
              <w:t>Residential trips are significantly reduced for PP children.</w:t>
            </w:r>
          </w:p>
          <w:p w14:paraId="6AD3F219" w14:textId="22999D9C" w:rsidR="00946386" w:rsidRDefault="00946386" w:rsidP="0037297D">
            <w:pPr>
              <w:pStyle w:val="TableRow"/>
              <w:jc w:val="both"/>
              <w:rPr>
                <w:iCs/>
                <w:sz w:val="22"/>
                <w:szCs w:val="22"/>
              </w:rPr>
            </w:pPr>
          </w:p>
          <w:p w14:paraId="7A402948" w14:textId="59EC49FC" w:rsidR="009A44C7" w:rsidRDefault="009A44C7" w:rsidP="0037297D">
            <w:pPr>
              <w:pStyle w:val="TableRow"/>
              <w:jc w:val="both"/>
              <w:rPr>
                <w:iCs/>
                <w:sz w:val="22"/>
                <w:szCs w:val="22"/>
              </w:rPr>
            </w:pPr>
            <w:r>
              <w:rPr>
                <w:iCs/>
                <w:sz w:val="22"/>
                <w:szCs w:val="22"/>
              </w:rPr>
              <w:t xml:space="preserve">Young Voices, </w:t>
            </w:r>
            <w:r w:rsidR="00681BBA">
              <w:rPr>
                <w:iCs/>
                <w:sz w:val="22"/>
                <w:szCs w:val="22"/>
              </w:rPr>
              <w:t>c</w:t>
            </w:r>
            <w:r>
              <w:rPr>
                <w:iCs/>
                <w:sz w:val="22"/>
                <w:szCs w:val="22"/>
              </w:rPr>
              <w:t xml:space="preserve">lass trips and residential trips are partially funded by PP and Chiddingfold Community Fund. </w:t>
            </w:r>
          </w:p>
          <w:p w14:paraId="1CC54E71" w14:textId="77777777" w:rsidR="009A44C7" w:rsidRDefault="009A44C7" w:rsidP="0037297D">
            <w:pPr>
              <w:pStyle w:val="TableRow"/>
              <w:jc w:val="both"/>
              <w:rPr>
                <w:iCs/>
                <w:sz w:val="22"/>
                <w:szCs w:val="22"/>
              </w:rPr>
            </w:pPr>
          </w:p>
          <w:p w14:paraId="4FFE565F" w14:textId="48168B6A" w:rsidR="00946386" w:rsidRPr="00946386" w:rsidRDefault="00946386" w:rsidP="0037297D">
            <w:pPr>
              <w:pStyle w:val="TableRow"/>
              <w:jc w:val="both"/>
              <w:rPr>
                <w:iCs/>
                <w:sz w:val="22"/>
                <w:szCs w:val="22"/>
              </w:rPr>
            </w:pPr>
            <w:r>
              <w:rPr>
                <w:iCs/>
                <w:sz w:val="22"/>
                <w:szCs w:val="22"/>
              </w:rPr>
              <w:t>Children are invited to sports events and after school clubs without cost to encourage extended hobbies and interests.</w:t>
            </w:r>
          </w:p>
        </w:tc>
        <w:tc>
          <w:tcPr>
            <w:tcW w:w="38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84D752" w14:textId="1331FEC9" w:rsidR="00946386" w:rsidRDefault="00F140AD" w:rsidP="0037297D">
            <w:pPr>
              <w:pStyle w:val="TableRowCentered"/>
              <w:ind w:left="0"/>
              <w:jc w:val="both"/>
              <w:rPr>
                <w:sz w:val="22"/>
                <w:szCs w:val="22"/>
              </w:rPr>
            </w:pPr>
            <w:r>
              <w:rPr>
                <w:sz w:val="22"/>
                <w:szCs w:val="22"/>
              </w:rPr>
              <w:t xml:space="preserve">Previous parent surveys have concluded that parents find the contributions towards school trips and uniform </w:t>
            </w:r>
            <w:r w:rsidR="0037297D">
              <w:rPr>
                <w:sz w:val="22"/>
                <w:szCs w:val="22"/>
              </w:rPr>
              <w:t>the most beneficial as they desperately want their children to have the same experiences.</w:t>
            </w:r>
          </w:p>
          <w:p w14:paraId="4A78F776" w14:textId="45B9DF18" w:rsidR="009A44C7" w:rsidRDefault="009A44C7" w:rsidP="0037297D">
            <w:pPr>
              <w:jc w:val="both"/>
              <w:rPr>
                <w:sz w:val="22"/>
                <w:szCs w:val="22"/>
              </w:rPr>
            </w:pPr>
            <w:r>
              <w:rPr>
                <w:sz w:val="22"/>
                <w:szCs w:val="22"/>
              </w:rPr>
              <w:br/>
            </w:r>
            <w:r w:rsidRPr="009A44C7">
              <w:rPr>
                <w:sz w:val="22"/>
                <w:szCs w:val="22"/>
              </w:rPr>
              <w:t xml:space="preserve">Children </w:t>
            </w:r>
            <w:r>
              <w:rPr>
                <w:sz w:val="22"/>
                <w:szCs w:val="22"/>
              </w:rPr>
              <w:t xml:space="preserve">on PP </w:t>
            </w:r>
            <w:r w:rsidRPr="009A44C7">
              <w:rPr>
                <w:sz w:val="22"/>
                <w:szCs w:val="22"/>
              </w:rPr>
              <w:t xml:space="preserve">register have equal chances to engage in activities and </w:t>
            </w:r>
            <w:r>
              <w:rPr>
                <w:sz w:val="22"/>
                <w:szCs w:val="22"/>
              </w:rPr>
              <w:t>events</w:t>
            </w:r>
            <w:r w:rsidRPr="009A44C7">
              <w:rPr>
                <w:sz w:val="22"/>
                <w:szCs w:val="22"/>
              </w:rPr>
              <w:t xml:space="preserve"> just like their fellow peers.</w:t>
            </w:r>
          </w:p>
          <w:p w14:paraId="35B55EE2" w14:textId="77777777" w:rsidR="00946386" w:rsidRPr="00946386" w:rsidRDefault="00946386" w:rsidP="0037297D">
            <w:pPr>
              <w:jc w:val="both"/>
              <w:rPr>
                <w:sz w:val="22"/>
                <w:szCs w:val="22"/>
              </w:rPr>
            </w:pPr>
            <w:r w:rsidRPr="00946386">
              <w:rPr>
                <w:sz w:val="22"/>
                <w:szCs w:val="22"/>
              </w:rPr>
              <w:t xml:space="preserve">EEF – Sports participation increases educational engagement and attainment. </w:t>
            </w:r>
          </w:p>
          <w:p w14:paraId="6B44497C" w14:textId="4A1018C8" w:rsidR="00946386" w:rsidRPr="00946386" w:rsidRDefault="00946386" w:rsidP="0037297D">
            <w:pPr>
              <w:jc w:val="both"/>
            </w:pPr>
            <w:r w:rsidRPr="00DD2B96">
              <w:rPr>
                <w:color w:val="000000" w:themeColor="text1"/>
                <w:sz w:val="22"/>
                <w:szCs w:val="22"/>
              </w:rPr>
              <w:t>Noticeable benefits to self-esteem and resilience.</w:t>
            </w:r>
          </w:p>
        </w:tc>
        <w:tc>
          <w:tcPr>
            <w:tcW w:w="2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5C4051F" w14:textId="0008138E" w:rsidR="00946386" w:rsidRPr="00946386" w:rsidRDefault="005A1891" w:rsidP="005A1891">
            <w:pPr>
              <w:pStyle w:val="TableRowCentered"/>
              <w:rPr>
                <w:sz w:val="22"/>
                <w:szCs w:val="22"/>
              </w:rPr>
            </w:pPr>
            <w:r>
              <w:rPr>
                <w:sz w:val="22"/>
                <w:szCs w:val="22"/>
              </w:rPr>
              <w:t>4 and 5</w:t>
            </w:r>
          </w:p>
        </w:tc>
      </w:tr>
      <w:tr w:rsidR="00503941" w:rsidRPr="00946386" w14:paraId="0D7DE041" w14:textId="77777777" w:rsidTr="77F22FCB">
        <w:tc>
          <w:tcPr>
            <w:tcW w:w="3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CE9690" w14:textId="77777777" w:rsidR="00503941" w:rsidRDefault="00503941" w:rsidP="0037297D">
            <w:pPr>
              <w:pStyle w:val="TableRow"/>
              <w:jc w:val="both"/>
              <w:rPr>
                <w:iCs/>
                <w:sz w:val="22"/>
                <w:szCs w:val="22"/>
              </w:rPr>
            </w:pPr>
          </w:p>
          <w:p w14:paraId="6496330B" w14:textId="006B7700" w:rsidR="00503941" w:rsidRDefault="00503941" w:rsidP="0037297D">
            <w:pPr>
              <w:pStyle w:val="TableRow"/>
              <w:jc w:val="both"/>
              <w:rPr>
                <w:iCs/>
                <w:sz w:val="22"/>
                <w:szCs w:val="22"/>
              </w:rPr>
            </w:pPr>
            <w:r>
              <w:rPr>
                <w:iCs/>
                <w:sz w:val="22"/>
                <w:szCs w:val="22"/>
              </w:rPr>
              <w:t>All staff to complete Positive Handling training. This will support children who struggle getting through the school gates in the morning and give staff the confidence in dealing with the tricky behaviour which we are seeing (especially since the pandemic/home learning experience).</w:t>
            </w:r>
          </w:p>
          <w:p w14:paraId="46E06944" w14:textId="7411A93B" w:rsidR="00503941" w:rsidRDefault="00503941" w:rsidP="0037297D">
            <w:pPr>
              <w:pStyle w:val="TableRow"/>
              <w:jc w:val="both"/>
              <w:rPr>
                <w:iCs/>
                <w:sz w:val="22"/>
                <w:szCs w:val="22"/>
              </w:rPr>
            </w:pPr>
          </w:p>
        </w:tc>
        <w:tc>
          <w:tcPr>
            <w:tcW w:w="38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A8303" w14:textId="77777777" w:rsidR="00503941" w:rsidRDefault="00503941" w:rsidP="0037297D">
            <w:pPr>
              <w:pStyle w:val="TableRowCentered"/>
              <w:ind w:left="0"/>
              <w:jc w:val="both"/>
              <w:rPr>
                <w:sz w:val="22"/>
                <w:szCs w:val="22"/>
              </w:rPr>
            </w:pPr>
          </w:p>
          <w:p w14:paraId="15F6F11E" w14:textId="77777777" w:rsidR="00DD2B96" w:rsidRDefault="00DD2B96" w:rsidP="0037297D">
            <w:pPr>
              <w:pStyle w:val="TableRowCentered"/>
              <w:ind w:left="0"/>
              <w:jc w:val="both"/>
              <w:rPr>
                <w:sz w:val="22"/>
                <w:szCs w:val="22"/>
              </w:rPr>
            </w:pPr>
            <w:r>
              <w:rPr>
                <w:sz w:val="22"/>
                <w:szCs w:val="22"/>
              </w:rPr>
              <w:t>Both targeted interventions and universal approaches can have positive overall effects on behaviour, attendance, self-regulation – which in turn, effects the overall progress made in school.</w:t>
            </w:r>
          </w:p>
          <w:p w14:paraId="664FA317" w14:textId="77777777" w:rsidR="00DD2B96" w:rsidRDefault="00DD2B96" w:rsidP="0037297D">
            <w:pPr>
              <w:pStyle w:val="TableRowCentered"/>
              <w:ind w:left="0"/>
              <w:jc w:val="both"/>
              <w:rPr>
                <w:sz w:val="22"/>
                <w:szCs w:val="22"/>
              </w:rPr>
            </w:pPr>
          </w:p>
          <w:p w14:paraId="2A332BE9" w14:textId="5AB2A4A7" w:rsidR="00DD2B96" w:rsidRDefault="00DD2B96" w:rsidP="0037297D">
            <w:pPr>
              <w:pStyle w:val="TableRowCentered"/>
              <w:ind w:left="0"/>
              <w:jc w:val="both"/>
              <w:rPr>
                <w:sz w:val="22"/>
                <w:szCs w:val="22"/>
              </w:rPr>
            </w:pPr>
            <w:r>
              <w:rPr>
                <w:sz w:val="22"/>
                <w:szCs w:val="22"/>
              </w:rPr>
              <w:t xml:space="preserve">EEF: Behaviour Interventions </w:t>
            </w:r>
          </w:p>
        </w:tc>
        <w:tc>
          <w:tcPr>
            <w:tcW w:w="2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284F7B" w14:textId="5D6F4C57" w:rsidR="00503941" w:rsidRDefault="00F35151" w:rsidP="005A1891">
            <w:pPr>
              <w:pStyle w:val="TableRowCentered"/>
              <w:rPr>
                <w:sz w:val="22"/>
                <w:szCs w:val="22"/>
              </w:rPr>
            </w:pPr>
            <w:r>
              <w:rPr>
                <w:sz w:val="22"/>
                <w:szCs w:val="22"/>
              </w:rPr>
              <w:t>5</w:t>
            </w:r>
          </w:p>
        </w:tc>
      </w:tr>
    </w:tbl>
    <w:p w14:paraId="2A7D5540" w14:textId="77777777" w:rsidR="00E66558" w:rsidRPr="002754BF" w:rsidRDefault="00E66558">
      <w:pPr>
        <w:spacing w:before="240" w:after="0"/>
        <w:rPr>
          <w:b/>
          <w:bCs/>
          <w:color w:val="104F75"/>
        </w:rPr>
      </w:pPr>
    </w:p>
    <w:p w14:paraId="2A7D5541" w14:textId="63360462" w:rsidR="00E66558" w:rsidRPr="002754BF" w:rsidRDefault="009D71E8" w:rsidP="00120AB1">
      <w:pPr>
        <w:rPr>
          <w:sz w:val="22"/>
          <w:szCs w:val="22"/>
        </w:rPr>
      </w:pPr>
      <w:r w:rsidRPr="002754BF">
        <w:rPr>
          <w:b/>
          <w:bCs/>
          <w:color w:val="104F75"/>
        </w:rPr>
        <w:t xml:space="preserve">Total budgeted cost: </w:t>
      </w:r>
      <w:r w:rsidRPr="00C96F68">
        <w:rPr>
          <w:b/>
          <w:bCs/>
          <w:color w:val="104F75"/>
          <w:highlight w:val="yellow"/>
        </w:rPr>
        <w:t>£</w:t>
      </w:r>
      <w:r w:rsidR="001D555C" w:rsidRPr="46CB9D61">
        <w:rPr>
          <w:b/>
          <w:bCs/>
          <w:color w:val="17365D" w:themeColor="text2" w:themeShade="BF"/>
          <w:highlight w:val="yellow"/>
        </w:rPr>
        <w:t>3</w:t>
      </w:r>
      <w:r w:rsidR="1D4BA0EA" w:rsidRPr="46CB9D61">
        <w:rPr>
          <w:b/>
          <w:bCs/>
          <w:color w:val="17365D" w:themeColor="text2" w:themeShade="BF"/>
          <w:highlight w:val="yellow"/>
        </w:rPr>
        <w:t>1</w:t>
      </w:r>
      <w:r w:rsidR="001D555C" w:rsidRPr="46CB9D61">
        <w:rPr>
          <w:b/>
          <w:bCs/>
          <w:color w:val="17365D" w:themeColor="text2" w:themeShade="BF"/>
          <w:highlight w:val="yellow"/>
        </w:rPr>
        <w:t>,</w:t>
      </w:r>
      <w:r w:rsidR="17BB9707" w:rsidRPr="46CB9D61">
        <w:rPr>
          <w:b/>
          <w:bCs/>
          <w:color w:val="17365D" w:themeColor="text2" w:themeShade="BF"/>
          <w:highlight w:val="yellow"/>
        </w:rPr>
        <w:t>854</w:t>
      </w:r>
    </w:p>
    <w:p w14:paraId="2A7D5543" w14:textId="5D36256E" w:rsidR="00E66558" w:rsidRDefault="009D71E8" w:rsidP="00F37225">
      <w:pPr>
        <w:pStyle w:val="Heading1"/>
        <w:spacing w:after="0"/>
        <w:rPr>
          <w:sz w:val="28"/>
          <w:szCs w:val="28"/>
        </w:rPr>
      </w:pPr>
      <w:r w:rsidRPr="002754BF">
        <w:rPr>
          <w:sz w:val="32"/>
          <w:szCs w:val="22"/>
        </w:rPr>
        <w:t>Part B: Review of outcomes in the previous academic year</w:t>
      </w:r>
      <w:r w:rsidR="00F37225">
        <w:rPr>
          <w:sz w:val="32"/>
          <w:szCs w:val="22"/>
        </w:rPr>
        <w:br/>
      </w:r>
      <w:r w:rsidR="00F37225">
        <w:rPr>
          <w:sz w:val="32"/>
          <w:szCs w:val="22"/>
        </w:rPr>
        <w:br/>
      </w:r>
      <w:r w:rsidRPr="002754BF">
        <w:rPr>
          <w:sz w:val="28"/>
          <w:szCs w:val="28"/>
        </w:rPr>
        <w:t>Pupil premium strategy outcomes</w:t>
      </w:r>
    </w:p>
    <w:p w14:paraId="522572AF" w14:textId="77777777" w:rsidR="00F31A92" w:rsidRDefault="00AE1C05" w:rsidP="00F31A92">
      <w:pPr>
        <w:jc w:val="both"/>
        <w:rPr>
          <w:sz w:val="22"/>
          <w:szCs w:val="22"/>
        </w:rPr>
      </w:pPr>
      <w:r w:rsidRPr="18AA5D01">
        <w:rPr>
          <w:sz w:val="22"/>
          <w:szCs w:val="22"/>
        </w:rPr>
        <w:t xml:space="preserve">This details the impact that our pupil premium activity had on pupils in the </w:t>
      </w:r>
      <w:r w:rsidR="008B094B" w:rsidRPr="18AA5D01">
        <w:rPr>
          <w:sz w:val="22"/>
          <w:szCs w:val="22"/>
        </w:rPr>
        <w:t>202</w:t>
      </w:r>
      <w:r w:rsidR="48111D61" w:rsidRPr="18AA5D01">
        <w:rPr>
          <w:sz w:val="22"/>
          <w:szCs w:val="22"/>
        </w:rPr>
        <w:t>4</w:t>
      </w:r>
      <w:r w:rsidR="008B094B" w:rsidRPr="18AA5D01">
        <w:rPr>
          <w:sz w:val="22"/>
          <w:szCs w:val="22"/>
        </w:rPr>
        <w:t xml:space="preserve"> to 202</w:t>
      </w:r>
      <w:r w:rsidR="5B08C79E" w:rsidRPr="18AA5D01">
        <w:rPr>
          <w:sz w:val="22"/>
          <w:szCs w:val="22"/>
        </w:rPr>
        <w:t>5</w:t>
      </w:r>
      <w:r w:rsidR="008B094B" w:rsidRPr="18AA5D01">
        <w:rPr>
          <w:sz w:val="22"/>
          <w:szCs w:val="22"/>
        </w:rPr>
        <w:t xml:space="preserve"> </w:t>
      </w:r>
      <w:r w:rsidRPr="18AA5D01">
        <w:rPr>
          <w:sz w:val="22"/>
          <w:szCs w:val="22"/>
        </w:rPr>
        <w:t xml:space="preserve">academic year. </w:t>
      </w:r>
    </w:p>
    <w:p w14:paraId="5EDB34B1" w14:textId="44B0EA9D" w:rsidR="00AE1C05" w:rsidRDefault="00AE1C05" w:rsidP="00F31A92">
      <w:pPr>
        <w:jc w:val="both"/>
        <w:rPr>
          <w:color w:val="auto"/>
          <w:sz w:val="22"/>
          <w:szCs w:val="22"/>
        </w:rPr>
      </w:pPr>
      <w:r w:rsidRPr="00AE1C05">
        <w:rPr>
          <w:color w:val="auto"/>
          <w:sz w:val="22"/>
          <w:szCs w:val="22"/>
          <w:u w:val="single"/>
        </w:rPr>
        <w:t>Attendance</w:t>
      </w:r>
      <w:r w:rsidRPr="00AE1C05">
        <w:rPr>
          <w:color w:val="auto"/>
          <w:sz w:val="22"/>
          <w:szCs w:val="22"/>
        </w:rPr>
        <w:t xml:space="preserve"> - Similarly to our school ELSA, our Senior Leadership Team recognised the demand for our HSLW’s time and her hours were increased upon return from lockdown. When class teachers have expressed concerns, our HSLW has been able to recommend support for families and create good relationships. This in turn has helped improve attendance figures.</w:t>
      </w:r>
    </w:p>
    <w:p w14:paraId="4A0D99B8" w14:textId="06CF0E59" w:rsidR="00AE1C05" w:rsidRDefault="00AE1C05" w:rsidP="00AE1C05">
      <w:pPr>
        <w:pStyle w:val="ListParagraph"/>
        <w:numPr>
          <w:ilvl w:val="0"/>
          <w:numId w:val="0"/>
        </w:numPr>
        <w:ind w:left="360"/>
        <w:jc w:val="both"/>
        <w:rPr>
          <w:color w:val="auto"/>
          <w:sz w:val="22"/>
          <w:szCs w:val="22"/>
        </w:rPr>
      </w:pPr>
    </w:p>
    <w:tbl>
      <w:tblPr>
        <w:tblStyle w:val="TableGrid"/>
        <w:tblW w:w="9529" w:type="dxa"/>
        <w:tblInd w:w="-5" w:type="dxa"/>
        <w:tblLook w:val="04A0" w:firstRow="1" w:lastRow="0" w:firstColumn="1" w:lastColumn="0" w:noHBand="0" w:noVBand="1"/>
      </w:tblPr>
      <w:tblGrid>
        <w:gridCol w:w="4947"/>
        <w:gridCol w:w="4582"/>
      </w:tblGrid>
      <w:tr w:rsidR="18AA5D01" w14:paraId="6EB1ADC3" w14:textId="77777777" w:rsidTr="00933F9C">
        <w:trPr>
          <w:trHeight w:val="396"/>
        </w:trPr>
        <w:tc>
          <w:tcPr>
            <w:tcW w:w="4947" w:type="dxa"/>
            <w:shd w:val="clear" w:color="auto" w:fill="DAEEF3" w:themeFill="accent5" w:themeFillTint="33"/>
            <w:vAlign w:val="center"/>
          </w:tcPr>
          <w:p w14:paraId="1A8A3679" w14:textId="58527369" w:rsidR="7C65C18F" w:rsidRDefault="7C65C18F" w:rsidP="18AA5D01">
            <w:pPr>
              <w:jc w:val="center"/>
              <w:rPr>
                <w:color w:val="auto"/>
                <w:sz w:val="22"/>
                <w:szCs w:val="22"/>
              </w:rPr>
            </w:pPr>
            <w:r w:rsidRPr="18AA5D01">
              <w:rPr>
                <w:color w:val="auto"/>
                <w:sz w:val="22"/>
                <w:szCs w:val="22"/>
              </w:rPr>
              <w:t>Attendance of Pupil Premium children in 2024/2025</w:t>
            </w:r>
          </w:p>
        </w:tc>
        <w:tc>
          <w:tcPr>
            <w:tcW w:w="4582" w:type="dxa"/>
            <w:vAlign w:val="center"/>
          </w:tcPr>
          <w:p w14:paraId="0A91937D" w14:textId="0D0F6641" w:rsidR="7A55DDAF" w:rsidRDefault="71E3F74F" w:rsidP="5D903049">
            <w:pPr>
              <w:jc w:val="center"/>
              <w:rPr>
                <w:color w:val="0D0D0D" w:themeColor="text1" w:themeTint="F2"/>
              </w:rPr>
            </w:pPr>
            <w:r w:rsidRPr="5D903049">
              <w:rPr>
                <w:color w:val="auto"/>
                <w:sz w:val="22"/>
                <w:szCs w:val="22"/>
              </w:rPr>
              <w:t>94%</w:t>
            </w:r>
          </w:p>
        </w:tc>
      </w:tr>
    </w:tbl>
    <w:p w14:paraId="2C35D93C" w14:textId="77777777" w:rsidR="00F37225" w:rsidRDefault="00F37225" w:rsidP="00F37225">
      <w:pPr>
        <w:pStyle w:val="ListParagraph"/>
        <w:numPr>
          <w:ilvl w:val="0"/>
          <w:numId w:val="0"/>
        </w:numPr>
        <w:ind w:left="360"/>
        <w:jc w:val="both"/>
        <w:rPr>
          <w:sz w:val="22"/>
          <w:szCs w:val="22"/>
          <w:u w:val="single"/>
        </w:rPr>
      </w:pPr>
    </w:p>
    <w:p w14:paraId="2ABCB2EA" w14:textId="01C98D14" w:rsidR="00AE1C05" w:rsidRDefault="00AE1C05" w:rsidP="00F31A92">
      <w:pPr>
        <w:jc w:val="both"/>
        <w:rPr>
          <w:sz w:val="22"/>
          <w:szCs w:val="22"/>
          <w:u w:val="single"/>
        </w:rPr>
      </w:pPr>
      <w:r w:rsidRPr="00AE1C05">
        <w:rPr>
          <w:sz w:val="22"/>
          <w:szCs w:val="22"/>
          <w:u w:val="single"/>
        </w:rPr>
        <w:t>Impact of targeted interventions</w:t>
      </w:r>
    </w:p>
    <w:p w14:paraId="4BCB58B4" w14:textId="0CBC276C" w:rsidR="0ECAC5AC" w:rsidRPr="00F31A92" w:rsidRDefault="0ECAC5AC" w:rsidP="7D9E81A7">
      <w:pPr>
        <w:jc w:val="both"/>
        <w:rPr>
          <w:b/>
          <w:bCs/>
        </w:rPr>
      </w:pPr>
      <w:r w:rsidRPr="00F31A92">
        <w:rPr>
          <w:b/>
          <w:bCs/>
          <w:sz w:val="22"/>
          <w:szCs w:val="22"/>
        </w:rPr>
        <w:t>End of KS2 2024/2025</w:t>
      </w:r>
    </w:p>
    <w:tbl>
      <w:tblPr>
        <w:tblStyle w:val="TableGrid"/>
        <w:tblW w:w="9495" w:type="dxa"/>
        <w:tblLayout w:type="fixed"/>
        <w:tblLook w:val="06A0" w:firstRow="1" w:lastRow="0" w:firstColumn="1" w:lastColumn="0" w:noHBand="1" w:noVBand="1"/>
      </w:tblPr>
      <w:tblGrid>
        <w:gridCol w:w="2373"/>
        <w:gridCol w:w="790"/>
        <w:gridCol w:w="1582"/>
        <w:gridCol w:w="1581"/>
        <w:gridCol w:w="792"/>
        <w:gridCol w:w="2371"/>
        <w:gridCol w:w="6"/>
      </w:tblGrid>
      <w:tr w:rsidR="7D9E81A7" w14:paraId="525E3FF6" w14:textId="77777777" w:rsidTr="75EE20F6">
        <w:trPr>
          <w:gridAfter w:val="1"/>
          <w:wAfter w:w="6" w:type="dxa"/>
          <w:trHeight w:val="300"/>
        </w:trPr>
        <w:tc>
          <w:tcPr>
            <w:tcW w:w="3163" w:type="dxa"/>
            <w:gridSpan w:val="2"/>
          </w:tcPr>
          <w:p w14:paraId="3FCEE8BB" w14:textId="0AB86327" w:rsidR="7D9E81A7" w:rsidRPr="00F806A6" w:rsidRDefault="7D9E81A7" w:rsidP="7D9E81A7">
            <w:pPr>
              <w:rPr>
                <w:sz w:val="22"/>
                <w:szCs w:val="22"/>
              </w:rPr>
            </w:pPr>
          </w:p>
        </w:tc>
        <w:tc>
          <w:tcPr>
            <w:tcW w:w="3163" w:type="dxa"/>
            <w:gridSpan w:val="2"/>
            <w:shd w:val="clear" w:color="auto" w:fill="DAEEF3" w:themeFill="accent5" w:themeFillTint="33"/>
          </w:tcPr>
          <w:p w14:paraId="07A3F99C" w14:textId="513F074F" w:rsidR="0ECAC5AC" w:rsidRPr="00F31A92" w:rsidRDefault="65D76B9D" w:rsidP="00F31A92">
            <w:pPr>
              <w:jc w:val="center"/>
              <w:rPr>
                <w:b/>
                <w:bCs/>
                <w:sz w:val="22"/>
                <w:szCs w:val="22"/>
              </w:rPr>
            </w:pPr>
            <w:r w:rsidRPr="06F65229">
              <w:rPr>
                <w:b/>
                <w:bCs/>
                <w:sz w:val="22"/>
                <w:szCs w:val="22"/>
              </w:rPr>
              <w:t>No</w:t>
            </w:r>
            <w:r w:rsidR="001415EA">
              <w:rPr>
                <w:b/>
                <w:bCs/>
                <w:sz w:val="22"/>
                <w:szCs w:val="22"/>
              </w:rPr>
              <w:t>n</w:t>
            </w:r>
            <w:r w:rsidRPr="06F65229">
              <w:rPr>
                <w:b/>
                <w:bCs/>
                <w:sz w:val="22"/>
                <w:szCs w:val="22"/>
              </w:rPr>
              <w:t xml:space="preserve"> PP </w:t>
            </w:r>
          </w:p>
        </w:tc>
        <w:tc>
          <w:tcPr>
            <w:tcW w:w="3163" w:type="dxa"/>
            <w:gridSpan w:val="2"/>
            <w:shd w:val="clear" w:color="auto" w:fill="DAEEF3" w:themeFill="accent5" w:themeFillTint="33"/>
          </w:tcPr>
          <w:p w14:paraId="278B36D9" w14:textId="2756E779" w:rsidR="0ECAC5AC" w:rsidRPr="00F31A92" w:rsidRDefault="65D76B9D" w:rsidP="06F65229">
            <w:pPr>
              <w:jc w:val="center"/>
            </w:pPr>
            <w:r w:rsidRPr="06F65229">
              <w:rPr>
                <w:b/>
                <w:bCs/>
                <w:sz w:val="22"/>
                <w:szCs w:val="22"/>
              </w:rPr>
              <w:t>PP</w:t>
            </w:r>
          </w:p>
        </w:tc>
      </w:tr>
      <w:tr w:rsidR="7D9E81A7" w14:paraId="34DF9055" w14:textId="77777777" w:rsidTr="75EE20F6">
        <w:trPr>
          <w:gridAfter w:val="1"/>
          <w:wAfter w:w="6" w:type="dxa"/>
          <w:trHeight w:val="300"/>
        </w:trPr>
        <w:tc>
          <w:tcPr>
            <w:tcW w:w="3163" w:type="dxa"/>
            <w:gridSpan w:val="2"/>
            <w:shd w:val="clear" w:color="auto" w:fill="92CDDC" w:themeFill="accent5" w:themeFillTint="99"/>
          </w:tcPr>
          <w:p w14:paraId="1D506C40" w14:textId="6E6DD43A" w:rsidR="0ECAC5AC" w:rsidRPr="00F806A6" w:rsidRDefault="0ECAC5AC" w:rsidP="7D9E81A7">
            <w:pPr>
              <w:rPr>
                <w:sz w:val="22"/>
                <w:szCs w:val="22"/>
              </w:rPr>
            </w:pPr>
            <w:r w:rsidRPr="00F806A6">
              <w:rPr>
                <w:sz w:val="22"/>
                <w:szCs w:val="22"/>
              </w:rPr>
              <w:t>Reading EXP</w:t>
            </w:r>
          </w:p>
        </w:tc>
        <w:tc>
          <w:tcPr>
            <w:tcW w:w="3163" w:type="dxa"/>
            <w:gridSpan w:val="2"/>
          </w:tcPr>
          <w:p w14:paraId="553955E0" w14:textId="6C5DBE7B" w:rsidR="7D9E81A7" w:rsidRPr="00F806A6" w:rsidRDefault="0B8521C3" w:rsidP="7D9E81A7">
            <w:pPr>
              <w:rPr>
                <w:sz w:val="22"/>
                <w:szCs w:val="22"/>
              </w:rPr>
            </w:pPr>
            <w:r w:rsidRPr="06F65229">
              <w:rPr>
                <w:sz w:val="22"/>
                <w:szCs w:val="22"/>
              </w:rPr>
              <w:t>83%</w:t>
            </w:r>
          </w:p>
        </w:tc>
        <w:tc>
          <w:tcPr>
            <w:tcW w:w="3163" w:type="dxa"/>
            <w:gridSpan w:val="2"/>
          </w:tcPr>
          <w:p w14:paraId="4CC55509" w14:textId="09AC2401" w:rsidR="7D9E81A7" w:rsidRPr="00F806A6" w:rsidRDefault="0B8521C3" w:rsidP="7D9E81A7">
            <w:pPr>
              <w:rPr>
                <w:sz w:val="22"/>
                <w:szCs w:val="22"/>
              </w:rPr>
            </w:pPr>
            <w:r w:rsidRPr="06F65229">
              <w:rPr>
                <w:sz w:val="22"/>
                <w:szCs w:val="22"/>
              </w:rPr>
              <w:t>80%</w:t>
            </w:r>
          </w:p>
        </w:tc>
      </w:tr>
      <w:tr w:rsidR="7D9E81A7" w14:paraId="4388D74A" w14:textId="77777777" w:rsidTr="75EE20F6">
        <w:trPr>
          <w:gridAfter w:val="1"/>
          <w:wAfter w:w="6" w:type="dxa"/>
          <w:trHeight w:val="300"/>
        </w:trPr>
        <w:tc>
          <w:tcPr>
            <w:tcW w:w="3163" w:type="dxa"/>
            <w:gridSpan w:val="2"/>
            <w:shd w:val="clear" w:color="auto" w:fill="92CDDC" w:themeFill="accent5" w:themeFillTint="99"/>
          </w:tcPr>
          <w:p w14:paraId="6C6F52EB" w14:textId="656C3DCB" w:rsidR="0ECAC5AC" w:rsidRPr="00F806A6" w:rsidRDefault="0ECAC5AC" w:rsidP="7D9E81A7">
            <w:pPr>
              <w:rPr>
                <w:sz w:val="22"/>
                <w:szCs w:val="22"/>
              </w:rPr>
            </w:pPr>
            <w:r w:rsidRPr="00F806A6">
              <w:rPr>
                <w:sz w:val="22"/>
                <w:szCs w:val="22"/>
              </w:rPr>
              <w:t>Reading GDS</w:t>
            </w:r>
          </w:p>
        </w:tc>
        <w:tc>
          <w:tcPr>
            <w:tcW w:w="3163" w:type="dxa"/>
            <w:gridSpan w:val="2"/>
          </w:tcPr>
          <w:p w14:paraId="6605A08D" w14:textId="5D6152D7" w:rsidR="7D9E81A7" w:rsidRPr="00F806A6" w:rsidRDefault="0E7F5670" w:rsidP="7D9E81A7">
            <w:pPr>
              <w:rPr>
                <w:sz w:val="22"/>
                <w:szCs w:val="22"/>
              </w:rPr>
            </w:pPr>
            <w:r w:rsidRPr="5D903049">
              <w:rPr>
                <w:sz w:val="22"/>
                <w:szCs w:val="22"/>
              </w:rPr>
              <w:t>48%</w:t>
            </w:r>
          </w:p>
        </w:tc>
        <w:tc>
          <w:tcPr>
            <w:tcW w:w="3163" w:type="dxa"/>
            <w:gridSpan w:val="2"/>
          </w:tcPr>
          <w:p w14:paraId="0F43580B" w14:textId="2A00BDD9" w:rsidR="7D9E81A7" w:rsidRPr="00F806A6" w:rsidRDefault="1AD54185" w:rsidP="7D9E81A7">
            <w:pPr>
              <w:rPr>
                <w:sz w:val="22"/>
                <w:szCs w:val="22"/>
              </w:rPr>
            </w:pPr>
            <w:r w:rsidRPr="75EE20F6">
              <w:rPr>
                <w:sz w:val="22"/>
                <w:szCs w:val="22"/>
              </w:rPr>
              <w:t>0</w:t>
            </w:r>
            <w:r w:rsidR="00C9D0B5" w:rsidRPr="75EE20F6">
              <w:rPr>
                <w:sz w:val="22"/>
                <w:szCs w:val="22"/>
              </w:rPr>
              <w:t>%</w:t>
            </w:r>
          </w:p>
        </w:tc>
      </w:tr>
      <w:tr w:rsidR="00F806A6" w14:paraId="60BE7F22" w14:textId="77777777" w:rsidTr="75EE20F6">
        <w:trPr>
          <w:gridAfter w:val="1"/>
          <w:wAfter w:w="6" w:type="dxa"/>
          <w:trHeight w:val="300"/>
        </w:trPr>
        <w:tc>
          <w:tcPr>
            <w:tcW w:w="3163" w:type="dxa"/>
            <w:gridSpan w:val="2"/>
            <w:shd w:val="clear" w:color="auto" w:fill="B6DDE8" w:themeFill="accent5" w:themeFillTint="66"/>
          </w:tcPr>
          <w:p w14:paraId="721AEAAD" w14:textId="78E8F1CF" w:rsidR="00F806A6" w:rsidRPr="00F806A6" w:rsidRDefault="00F806A6" w:rsidP="7D9E81A7">
            <w:pPr>
              <w:rPr>
                <w:sz w:val="22"/>
                <w:szCs w:val="22"/>
              </w:rPr>
            </w:pPr>
            <w:r w:rsidRPr="00F806A6">
              <w:rPr>
                <w:sz w:val="22"/>
                <w:szCs w:val="22"/>
              </w:rPr>
              <w:t>Writing EXP</w:t>
            </w:r>
          </w:p>
        </w:tc>
        <w:tc>
          <w:tcPr>
            <w:tcW w:w="3163" w:type="dxa"/>
            <w:gridSpan w:val="2"/>
          </w:tcPr>
          <w:p w14:paraId="0DA9E3F7" w14:textId="16A06300" w:rsidR="00F806A6" w:rsidRPr="00F806A6" w:rsidRDefault="4D4BB2C2" w:rsidP="7D9E81A7">
            <w:pPr>
              <w:rPr>
                <w:sz w:val="22"/>
                <w:szCs w:val="22"/>
              </w:rPr>
            </w:pPr>
            <w:r w:rsidRPr="06F65229">
              <w:rPr>
                <w:sz w:val="22"/>
                <w:szCs w:val="22"/>
              </w:rPr>
              <w:t>83%</w:t>
            </w:r>
          </w:p>
        </w:tc>
        <w:tc>
          <w:tcPr>
            <w:tcW w:w="3163" w:type="dxa"/>
            <w:gridSpan w:val="2"/>
          </w:tcPr>
          <w:p w14:paraId="499B2A9C" w14:textId="3F905407" w:rsidR="00F806A6" w:rsidRPr="00F806A6" w:rsidRDefault="4D4BB2C2" w:rsidP="7D9E81A7">
            <w:pPr>
              <w:rPr>
                <w:sz w:val="22"/>
                <w:szCs w:val="22"/>
              </w:rPr>
            </w:pPr>
            <w:r w:rsidRPr="06F65229">
              <w:rPr>
                <w:sz w:val="22"/>
                <w:szCs w:val="22"/>
              </w:rPr>
              <w:t>80%</w:t>
            </w:r>
          </w:p>
        </w:tc>
      </w:tr>
      <w:tr w:rsidR="06F65229" w14:paraId="013080F2" w14:textId="77777777" w:rsidTr="75EE20F6">
        <w:trPr>
          <w:gridAfter w:val="1"/>
          <w:wAfter w:w="6" w:type="dxa"/>
          <w:trHeight w:val="300"/>
        </w:trPr>
        <w:tc>
          <w:tcPr>
            <w:tcW w:w="3163" w:type="dxa"/>
            <w:gridSpan w:val="2"/>
            <w:shd w:val="clear" w:color="auto" w:fill="B6DDE8" w:themeFill="accent5" w:themeFillTint="66"/>
          </w:tcPr>
          <w:p w14:paraId="4DD7479B" w14:textId="669C6158" w:rsidR="4D4BB2C2" w:rsidRDefault="4D4BB2C2" w:rsidP="06F65229">
            <w:pPr>
              <w:rPr>
                <w:sz w:val="22"/>
                <w:szCs w:val="22"/>
              </w:rPr>
            </w:pPr>
            <w:r w:rsidRPr="06F65229">
              <w:rPr>
                <w:sz w:val="22"/>
                <w:szCs w:val="22"/>
              </w:rPr>
              <w:t>Writing GDS</w:t>
            </w:r>
          </w:p>
        </w:tc>
        <w:tc>
          <w:tcPr>
            <w:tcW w:w="3163" w:type="dxa"/>
            <w:gridSpan w:val="2"/>
          </w:tcPr>
          <w:p w14:paraId="04D79739" w14:textId="0E6DEBFB" w:rsidR="06F65229" w:rsidRDefault="5B6CDC66" w:rsidP="06F65229">
            <w:pPr>
              <w:rPr>
                <w:sz w:val="22"/>
                <w:szCs w:val="22"/>
              </w:rPr>
            </w:pPr>
            <w:r w:rsidRPr="5D903049">
              <w:rPr>
                <w:sz w:val="22"/>
                <w:szCs w:val="22"/>
              </w:rPr>
              <w:t>24%</w:t>
            </w:r>
          </w:p>
        </w:tc>
        <w:tc>
          <w:tcPr>
            <w:tcW w:w="3163" w:type="dxa"/>
            <w:gridSpan w:val="2"/>
          </w:tcPr>
          <w:p w14:paraId="2437DAAF" w14:textId="040ED7BE" w:rsidR="06F65229" w:rsidRDefault="60DF15F2" w:rsidP="06F65229">
            <w:pPr>
              <w:rPr>
                <w:sz w:val="22"/>
                <w:szCs w:val="22"/>
              </w:rPr>
            </w:pPr>
            <w:r w:rsidRPr="75EE20F6">
              <w:rPr>
                <w:sz w:val="22"/>
                <w:szCs w:val="22"/>
              </w:rPr>
              <w:t>0</w:t>
            </w:r>
            <w:r w:rsidR="547DC87D" w:rsidRPr="75EE20F6">
              <w:rPr>
                <w:sz w:val="22"/>
                <w:szCs w:val="22"/>
              </w:rPr>
              <w:t>%</w:t>
            </w:r>
          </w:p>
        </w:tc>
      </w:tr>
      <w:tr w:rsidR="7D9E81A7" w14:paraId="44213C67" w14:textId="77777777" w:rsidTr="75EE20F6">
        <w:trPr>
          <w:gridAfter w:val="1"/>
          <w:wAfter w:w="6" w:type="dxa"/>
          <w:trHeight w:val="300"/>
        </w:trPr>
        <w:tc>
          <w:tcPr>
            <w:tcW w:w="3163" w:type="dxa"/>
            <w:gridSpan w:val="2"/>
            <w:shd w:val="clear" w:color="auto" w:fill="92CDDC" w:themeFill="accent5" w:themeFillTint="99"/>
          </w:tcPr>
          <w:p w14:paraId="3D90B6AA" w14:textId="7DAAD17F" w:rsidR="7D9E81A7" w:rsidRPr="00F806A6" w:rsidRDefault="4D4BB2C2" w:rsidP="7D9E81A7">
            <w:pPr>
              <w:rPr>
                <w:sz w:val="22"/>
                <w:szCs w:val="22"/>
              </w:rPr>
            </w:pPr>
            <w:r w:rsidRPr="06F65229">
              <w:rPr>
                <w:sz w:val="22"/>
                <w:szCs w:val="22"/>
              </w:rPr>
              <w:t>SPAG EXP</w:t>
            </w:r>
          </w:p>
        </w:tc>
        <w:tc>
          <w:tcPr>
            <w:tcW w:w="3163" w:type="dxa"/>
            <w:gridSpan w:val="2"/>
          </w:tcPr>
          <w:p w14:paraId="7196A586" w14:textId="1DB4497C" w:rsidR="7D9E81A7" w:rsidRPr="00F806A6" w:rsidRDefault="4D4BB2C2" w:rsidP="7D9E81A7">
            <w:pPr>
              <w:rPr>
                <w:sz w:val="22"/>
                <w:szCs w:val="22"/>
              </w:rPr>
            </w:pPr>
            <w:r w:rsidRPr="06F65229">
              <w:rPr>
                <w:sz w:val="22"/>
                <w:szCs w:val="22"/>
              </w:rPr>
              <w:t>79%</w:t>
            </w:r>
          </w:p>
        </w:tc>
        <w:tc>
          <w:tcPr>
            <w:tcW w:w="3163" w:type="dxa"/>
            <w:gridSpan w:val="2"/>
          </w:tcPr>
          <w:p w14:paraId="6190455B" w14:textId="14D2FB34" w:rsidR="7D9E81A7" w:rsidRPr="00F806A6" w:rsidRDefault="4D4BB2C2" w:rsidP="7D9E81A7">
            <w:pPr>
              <w:rPr>
                <w:sz w:val="22"/>
                <w:szCs w:val="22"/>
              </w:rPr>
            </w:pPr>
            <w:r w:rsidRPr="06F65229">
              <w:rPr>
                <w:sz w:val="22"/>
                <w:szCs w:val="22"/>
              </w:rPr>
              <w:t>60%</w:t>
            </w:r>
          </w:p>
        </w:tc>
      </w:tr>
      <w:tr w:rsidR="06F65229" w14:paraId="344DCD74" w14:textId="77777777" w:rsidTr="75EE20F6">
        <w:trPr>
          <w:gridAfter w:val="1"/>
          <w:wAfter w:w="6" w:type="dxa"/>
          <w:trHeight w:val="300"/>
        </w:trPr>
        <w:tc>
          <w:tcPr>
            <w:tcW w:w="3163" w:type="dxa"/>
            <w:gridSpan w:val="2"/>
            <w:shd w:val="clear" w:color="auto" w:fill="92CDDC" w:themeFill="accent5" w:themeFillTint="99"/>
          </w:tcPr>
          <w:p w14:paraId="166A2FC8" w14:textId="4487186C" w:rsidR="4D4BB2C2" w:rsidRDefault="4D4BB2C2" w:rsidP="06F65229">
            <w:pPr>
              <w:rPr>
                <w:sz w:val="22"/>
                <w:szCs w:val="22"/>
              </w:rPr>
            </w:pPr>
            <w:r w:rsidRPr="06F65229">
              <w:rPr>
                <w:sz w:val="22"/>
                <w:szCs w:val="22"/>
              </w:rPr>
              <w:t>SPAG GDS</w:t>
            </w:r>
          </w:p>
        </w:tc>
        <w:tc>
          <w:tcPr>
            <w:tcW w:w="3163" w:type="dxa"/>
            <w:gridSpan w:val="2"/>
          </w:tcPr>
          <w:p w14:paraId="2EA27C4C" w14:textId="5DCEF978" w:rsidR="06F65229" w:rsidRDefault="744154D7" w:rsidP="06F65229">
            <w:pPr>
              <w:rPr>
                <w:sz w:val="22"/>
                <w:szCs w:val="22"/>
              </w:rPr>
            </w:pPr>
            <w:r w:rsidRPr="5D903049">
              <w:rPr>
                <w:sz w:val="22"/>
                <w:szCs w:val="22"/>
              </w:rPr>
              <w:t>17%</w:t>
            </w:r>
          </w:p>
        </w:tc>
        <w:tc>
          <w:tcPr>
            <w:tcW w:w="3163" w:type="dxa"/>
            <w:gridSpan w:val="2"/>
          </w:tcPr>
          <w:p w14:paraId="305E36C6" w14:textId="77C4A689" w:rsidR="06F65229" w:rsidRDefault="22646071" w:rsidP="06F65229">
            <w:pPr>
              <w:rPr>
                <w:sz w:val="22"/>
                <w:szCs w:val="22"/>
              </w:rPr>
            </w:pPr>
            <w:r w:rsidRPr="75EE20F6">
              <w:rPr>
                <w:sz w:val="22"/>
                <w:szCs w:val="22"/>
              </w:rPr>
              <w:t>0</w:t>
            </w:r>
            <w:r w:rsidR="177BBF50" w:rsidRPr="75EE20F6">
              <w:rPr>
                <w:sz w:val="22"/>
                <w:szCs w:val="22"/>
              </w:rPr>
              <w:t>%</w:t>
            </w:r>
          </w:p>
        </w:tc>
      </w:tr>
      <w:tr w:rsidR="7D9E81A7" w14:paraId="26687E44" w14:textId="77777777" w:rsidTr="75EE20F6">
        <w:trPr>
          <w:gridAfter w:val="1"/>
          <w:wAfter w:w="6" w:type="dxa"/>
          <w:trHeight w:val="300"/>
        </w:trPr>
        <w:tc>
          <w:tcPr>
            <w:tcW w:w="3163" w:type="dxa"/>
            <w:gridSpan w:val="2"/>
            <w:shd w:val="clear" w:color="auto" w:fill="B6DDE8" w:themeFill="accent5" w:themeFillTint="66"/>
          </w:tcPr>
          <w:p w14:paraId="646653E8" w14:textId="1DE6261D" w:rsidR="0ECAC5AC" w:rsidRPr="00F806A6" w:rsidRDefault="0ECAC5AC" w:rsidP="7D9E81A7">
            <w:pPr>
              <w:rPr>
                <w:sz w:val="22"/>
                <w:szCs w:val="22"/>
              </w:rPr>
            </w:pPr>
            <w:r w:rsidRPr="00F806A6">
              <w:rPr>
                <w:sz w:val="22"/>
                <w:szCs w:val="22"/>
              </w:rPr>
              <w:t>Maths EXS</w:t>
            </w:r>
          </w:p>
        </w:tc>
        <w:tc>
          <w:tcPr>
            <w:tcW w:w="3163" w:type="dxa"/>
            <w:gridSpan w:val="2"/>
          </w:tcPr>
          <w:p w14:paraId="0EC12117" w14:textId="48957450" w:rsidR="7D9E81A7" w:rsidRPr="00F806A6" w:rsidRDefault="66235F8B" w:rsidP="7D9E81A7">
            <w:pPr>
              <w:rPr>
                <w:sz w:val="22"/>
                <w:szCs w:val="22"/>
              </w:rPr>
            </w:pPr>
            <w:r w:rsidRPr="06F65229">
              <w:rPr>
                <w:sz w:val="22"/>
                <w:szCs w:val="22"/>
              </w:rPr>
              <w:t>83%</w:t>
            </w:r>
          </w:p>
        </w:tc>
        <w:tc>
          <w:tcPr>
            <w:tcW w:w="3163" w:type="dxa"/>
            <w:gridSpan w:val="2"/>
          </w:tcPr>
          <w:p w14:paraId="4FFC064B" w14:textId="7A9D8F72" w:rsidR="7D9E81A7" w:rsidRPr="00F806A6" w:rsidRDefault="66235F8B" w:rsidP="7D9E81A7">
            <w:pPr>
              <w:rPr>
                <w:sz w:val="22"/>
                <w:szCs w:val="22"/>
              </w:rPr>
            </w:pPr>
            <w:r w:rsidRPr="06F65229">
              <w:rPr>
                <w:sz w:val="22"/>
                <w:szCs w:val="22"/>
              </w:rPr>
              <w:t>40%</w:t>
            </w:r>
          </w:p>
        </w:tc>
      </w:tr>
      <w:tr w:rsidR="00F806A6" w14:paraId="762AC139" w14:textId="77777777" w:rsidTr="75EE20F6">
        <w:trPr>
          <w:gridAfter w:val="1"/>
          <w:wAfter w:w="6" w:type="dxa"/>
          <w:trHeight w:val="300"/>
        </w:trPr>
        <w:tc>
          <w:tcPr>
            <w:tcW w:w="3163" w:type="dxa"/>
            <w:gridSpan w:val="2"/>
            <w:shd w:val="clear" w:color="auto" w:fill="B6DDE8" w:themeFill="accent5" w:themeFillTint="66"/>
          </w:tcPr>
          <w:p w14:paraId="64CC6108" w14:textId="6C3790D1" w:rsidR="00F806A6" w:rsidRPr="00F806A6" w:rsidRDefault="00F806A6" w:rsidP="7D9E81A7">
            <w:pPr>
              <w:rPr>
                <w:sz w:val="22"/>
                <w:szCs w:val="22"/>
              </w:rPr>
            </w:pPr>
            <w:r w:rsidRPr="00F806A6">
              <w:rPr>
                <w:sz w:val="22"/>
                <w:szCs w:val="22"/>
              </w:rPr>
              <w:t>Maths GDS</w:t>
            </w:r>
          </w:p>
        </w:tc>
        <w:tc>
          <w:tcPr>
            <w:tcW w:w="3163" w:type="dxa"/>
            <w:gridSpan w:val="2"/>
          </w:tcPr>
          <w:p w14:paraId="0FB36386" w14:textId="61E1DC14" w:rsidR="00F806A6" w:rsidRPr="00F806A6" w:rsidRDefault="5C4C19F9" w:rsidP="7D9E81A7">
            <w:pPr>
              <w:rPr>
                <w:sz w:val="22"/>
                <w:szCs w:val="22"/>
              </w:rPr>
            </w:pPr>
            <w:r w:rsidRPr="5D903049">
              <w:rPr>
                <w:sz w:val="22"/>
                <w:szCs w:val="22"/>
              </w:rPr>
              <w:t>34%</w:t>
            </w:r>
          </w:p>
        </w:tc>
        <w:tc>
          <w:tcPr>
            <w:tcW w:w="3163" w:type="dxa"/>
            <w:gridSpan w:val="2"/>
          </w:tcPr>
          <w:p w14:paraId="6FFDC991" w14:textId="2D008CE3" w:rsidR="00F806A6" w:rsidRPr="00F806A6" w:rsidRDefault="19D177D3" w:rsidP="7D9E81A7">
            <w:pPr>
              <w:rPr>
                <w:sz w:val="22"/>
                <w:szCs w:val="22"/>
              </w:rPr>
            </w:pPr>
            <w:r w:rsidRPr="5D903049">
              <w:rPr>
                <w:sz w:val="22"/>
                <w:szCs w:val="22"/>
              </w:rPr>
              <w:t>0</w:t>
            </w:r>
          </w:p>
        </w:tc>
      </w:tr>
      <w:tr w:rsidR="00191CD1" w14:paraId="1EDF3BA7" w14:textId="77777777" w:rsidTr="75EE20F6">
        <w:trPr>
          <w:gridAfter w:val="1"/>
          <w:wAfter w:w="6" w:type="dxa"/>
          <w:trHeight w:val="1097"/>
        </w:trPr>
        <w:tc>
          <w:tcPr>
            <w:tcW w:w="9489" w:type="dxa"/>
            <w:gridSpan w:val="6"/>
            <w:tcBorders>
              <w:left w:val="nil"/>
              <w:bottom w:val="single" w:sz="4" w:space="0" w:color="auto"/>
              <w:right w:val="nil"/>
            </w:tcBorders>
            <w:shd w:val="clear" w:color="auto" w:fill="FFFFFF" w:themeFill="background1"/>
          </w:tcPr>
          <w:p w14:paraId="41560976" w14:textId="77777777" w:rsidR="00191CD1" w:rsidRPr="006810D9" w:rsidRDefault="00191CD1" w:rsidP="7D9E81A7">
            <w:pPr>
              <w:rPr>
                <w:b/>
                <w:bCs/>
                <w:sz w:val="22"/>
                <w:szCs w:val="22"/>
              </w:rPr>
            </w:pPr>
          </w:p>
          <w:p w14:paraId="0A133B86" w14:textId="309A02C5" w:rsidR="006810D9" w:rsidRPr="5D903049" w:rsidRDefault="00B1549F" w:rsidP="75EE20F6">
            <w:pPr>
              <w:spacing w:after="160" w:line="276" w:lineRule="auto"/>
              <w:rPr>
                <w:sz w:val="22"/>
                <w:szCs w:val="22"/>
              </w:rPr>
            </w:pPr>
            <w:r w:rsidRPr="75EE20F6">
              <w:rPr>
                <w:b/>
                <w:bCs/>
                <w:sz w:val="22"/>
                <w:szCs w:val="22"/>
              </w:rPr>
              <w:t>W</w:t>
            </w:r>
            <w:r w:rsidR="006810D9" w:rsidRPr="75EE20F6">
              <w:rPr>
                <w:b/>
                <w:bCs/>
                <w:sz w:val="22"/>
                <w:szCs w:val="22"/>
              </w:rPr>
              <w:t>hole school data</w:t>
            </w:r>
            <w:r w:rsidR="001D64F2" w:rsidRPr="75EE20F6">
              <w:rPr>
                <w:b/>
                <w:bCs/>
                <w:sz w:val="22"/>
                <w:szCs w:val="22"/>
              </w:rPr>
              <w:t xml:space="preserve"> 2024/202</w:t>
            </w:r>
            <w:r w:rsidR="001D64F2" w:rsidRPr="75EE20F6">
              <w:rPr>
                <w:b/>
                <w:bCs/>
                <w:color w:val="0D0D0D" w:themeColor="text1" w:themeTint="F2"/>
                <w:sz w:val="22"/>
                <w:szCs w:val="22"/>
              </w:rPr>
              <w:t>5</w:t>
            </w:r>
            <w:r w:rsidR="5BBF92AE" w:rsidRPr="75EE20F6">
              <w:rPr>
                <w:b/>
                <w:bCs/>
                <w:color w:val="0D0D0D" w:themeColor="text1" w:themeTint="F2"/>
                <w:sz w:val="22"/>
                <w:szCs w:val="22"/>
              </w:rPr>
              <w:t xml:space="preserve"> (22 pupils eligible for PP)</w:t>
            </w:r>
            <w:r w:rsidR="006810D9" w:rsidRPr="75EE20F6">
              <w:rPr>
                <w:b/>
                <w:bCs/>
                <w:color w:val="0D0D0D" w:themeColor="text1" w:themeTint="F2"/>
                <w:sz w:val="22"/>
                <w:szCs w:val="22"/>
              </w:rPr>
              <w:t>:</w:t>
            </w:r>
          </w:p>
        </w:tc>
      </w:tr>
      <w:tr w:rsidR="06F65229" w14:paraId="3510111B" w14:textId="77777777" w:rsidTr="75EE20F6">
        <w:tblPrEx>
          <w:tblLook w:val="04A0" w:firstRow="1" w:lastRow="0" w:firstColumn="1" w:lastColumn="0" w:noHBand="0" w:noVBand="1"/>
        </w:tblPrEx>
        <w:trPr>
          <w:trHeight w:val="300"/>
        </w:trPr>
        <w:tc>
          <w:tcPr>
            <w:tcW w:w="2373" w:type="dxa"/>
            <w:tcBorders>
              <w:top w:val="single" w:sz="8" w:space="0" w:color="auto"/>
              <w:left w:val="single" w:sz="8" w:space="0" w:color="auto"/>
              <w:bottom w:val="single" w:sz="8" w:space="0" w:color="auto"/>
              <w:right w:val="single" w:sz="8" w:space="0" w:color="auto"/>
            </w:tcBorders>
            <w:tcMar>
              <w:left w:w="108" w:type="dxa"/>
              <w:right w:w="108" w:type="dxa"/>
            </w:tcMar>
          </w:tcPr>
          <w:p w14:paraId="703BB819" w14:textId="6BDB28A3" w:rsidR="06F65229" w:rsidRPr="00B1549F" w:rsidRDefault="06F65229" w:rsidP="00B1549F">
            <w:pPr>
              <w:rPr>
                <w:sz w:val="22"/>
                <w:szCs w:val="22"/>
              </w:rPr>
            </w:pPr>
          </w:p>
        </w:tc>
        <w:tc>
          <w:tcPr>
            <w:tcW w:w="2372"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A5AE584" w14:textId="505CCCDE" w:rsidR="06F65229" w:rsidRPr="00B1549F" w:rsidRDefault="06F65229" w:rsidP="00B1549F">
            <w:pPr>
              <w:jc w:val="center"/>
              <w:rPr>
                <w:sz w:val="22"/>
                <w:szCs w:val="22"/>
              </w:rPr>
            </w:pPr>
            <w:r w:rsidRPr="00B1549F">
              <w:rPr>
                <w:sz w:val="22"/>
                <w:szCs w:val="22"/>
              </w:rPr>
              <w:t xml:space="preserve">All </w:t>
            </w:r>
          </w:p>
        </w:tc>
        <w:tc>
          <w:tcPr>
            <w:tcW w:w="237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C97C261" w14:textId="3830EAD8" w:rsidR="06F65229" w:rsidRPr="00B1549F" w:rsidRDefault="06F65229" w:rsidP="00B1549F">
            <w:pPr>
              <w:jc w:val="center"/>
              <w:rPr>
                <w:sz w:val="22"/>
                <w:szCs w:val="22"/>
              </w:rPr>
            </w:pPr>
            <w:r w:rsidRPr="00B1549F">
              <w:rPr>
                <w:sz w:val="22"/>
                <w:szCs w:val="22"/>
              </w:rPr>
              <w:t>PP</w:t>
            </w:r>
          </w:p>
        </w:tc>
        <w:tc>
          <w:tcPr>
            <w:tcW w:w="2377"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ADF96D4" w14:textId="43136282" w:rsidR="06F65229" w:rsidRPr="00B1549F" w:rsidRDefault="06F65229" w:rsidP="00B1549F">
            <w:pPr>
              <w:jc w:val="center"/>
              <w:rPr>
                <w:sz w:val="22"/>
                <w:szCs w:val="22"/>
              </w:rPr>
            </w:pPr>
            <w:r w:rsidRPr="00B1549F">
              <w:rPr>
                <w:sz w:val="22"/>
                <w:szCs w:val="22"/>
              </w:rPr>
              <w:t>No</w:t>
            </w:r>
            <w:r w:rsidR="006810D9" w:rsidRPr="00B1549F">
              <w:rPr>
                <w:sz w:val="22"/>
                <w:szCs w:val="22"/>
              </w:rPr>
              <w:t>n</w:t>
            </w:r>
            <w:r w:rsidRPr="00B1549F">
              <w:rPr>
                <w:sz w:val="22"/>
                <w:szCs w:val="22"/>
              </w:rPr>
              <w:t xml:space="preserve"> PP</w:t>
            </w:r>
          </w:p>
        </w:tc>
      </w:tr>
      <w:tr w:rsidR="06F65229" w14:paraId="1F322A14" w14:textId="77777777" w:rsidTr="75EE20F6">
        <w:tblPrEx>
          <w:tblLook w:val="04A0" w:firstRow="1" w:lastRow="0" w:firstColumn="1" w:lastColumn="0" w:noHBand="0" w:noVBand="1"/>
        </w:tblPrEx>
        <w:trPr>
          <w:trHeight w:val="300"/>
        </w:trPr>
        <w:tc>
          <w:tcPr>
            <w:tcW w:w="2373" w:type="dxa"/>
            <w:tcBorders>
              <w:top w:val="single" w:sz="8" w:space="0" w:color="auto"/>
              <w:left w:val="single" w:sz="8" w:space="0" w:color="auto"/>
              <w:bottom w:val="single" w:sz="8" w:space="0" w:color="auto"/>
              <w:right w:val="single" w:sz="8" w:space="0" w:color="auto"/>
            </w:tcBorders>
            <w:shd w:val="clear" w:color="auto" w:fill="D9F2D0"/>
            <w:tcMar>
              <w:left w:w="108" w:type="dxa"/>
              <w:right w:w="108" w:type="dxa"/>
            </w:tcMar>
          </w:tcPr>
          <w:p w14:paraId="61258661" w14:textId="00B894ED" w:rsidR="06F65229" w:rsidRPr="00B1549F" w:rsidRDefault="06F65229" w:rsidP="00B1549F">
            <w:pPr>
              <w:rPr>
                <w:sz w:val="22"/>
                <w:szCs w:val="22"/>
              </w:rPr>
            </w:pPr>
            <w:r w:rsidRPr="00B1549F">
              <w:rPr>
                <w:sz w:val="22"/>
                <w:szCs w:val="22"/>
              </w:rPr>
              <w:t>Reading EXS+</w:t>
            </w:r>
          </w:p>
        </w:tc>
        <w:tc>
          <w:tcPr>
            <w:tcW w:w="2372" w:type="dxa"/>
            <w:gridSpan w:val="2"/>
            <w:tcBorders>
              <w:top w:val="single" w:sz="8" w:space="0" w:color="auto"/>
              <w:left w:val="single" w:sz="8" w:space="0" w:color="auto"/>
              <w:bottom w:val="single" w:sz="8" w:space="0" w:color="auto"/>
              <w:right w:val="single" w:sz="8" w:space="0" w:color="auto"/>
            </w:tcBorders>
            <w:shd w:val="clear" w:color="auto" w:fill="D9F2D0"/>
            <w:tcMar>
              <w:left w:w="108" w:type="dxa"/>
              <w:right w:w="108" w:type="dxa"/>
            </w:tcMar>
          </w:tcPr>
          <w:p w14:paraId="490907FA" w14:textId="7B18E662" w:rsidR="06F65229" w:rsidRPr="00B1549F" w:rsidRDefault="06F65229" w:rsidP="00B1549F">
            <w:pPr>
              <w:jc w:val="center"/>
              <w:rPr>
                <w:sz w:val="22"/>
                <w:szCs w:val="22"/>
              </w:rPr>
            </w:pPr>
            <w:r w:rsidRPr="00B1549F">
              <w:rPr>
                <w:sz w:val="22"/>
                <w:szCs w:val="22"/>
              </w:rPr>
              <w:t>85.6%</w:t>
            </w:r>
          </w:p>
        </w:tc>
        <w:tc>
          <w:tcPr>
            <w:tcW w:w="2373" w:type="dxa"/>
            <w:gridSpan w:val="2"/>
            <w:tcBorders>
              <w:top w:val="single" w:sz="8" w:space="0" w:color="auto"/>
              <w:left w:val="single" w:sz="8" w:space="0" w:color="auto"/>
              <w:bottom w:val="single" w:sz="8" w:space="0" w:color="auto"/>
              <w:right w:val="single" w:sz="8" w:space="0" w:color="auto"/>
            </w:tcBorders>
            <w:shd w:val="clear" w:color="auto" w:fill="D9F2D0"/>
            <w:tcMar>
              <w:left w:w="108" w:type="dxa"/>
              <w:right w:w="108" w:type="dxa"/>
            </w:tcMar>
          </w:tcPr>
          <w:p w14:paraId="57EDD990" w14:textId="774B97E1" w:rsidR="06F65229" w:rsidRPr="00B1549F" w:rsidRDefault="06F65229" w:rsidP="00B1549F">
            <w:pPr>
              <w:jc w:val="center"/>
              <w:rPr>
                <w:sz w:val="22"/>
                <w:szCs w:val="22"/>
              </w:rPr>
            </w:pPr>
            <w:r w:rsidRPr="00B1549F">
              <w:rPr>
                <w:sz w:val="22"/>
                <w:szCs w:val="22"/>
              </w:rPr>
              <w:t>68.4%</w:t>
            </w:r>
          </w:p>
        </w:tc>
        <w:tc>
          <w:tcPr>
            <w:tcW w:w="2377" w:type="dxa"/>
            <w:gridSpan w:val="2"/>
            <w:tcBorders>
              <w:top w:val="single" w:sz="8" w:space="0" w:color="auto"/>
              <w:left w:val="single" w:sz="8" w:space="0" w:color="auto"/>
              <w:bottom w:val="single" w:sz="8" w:space="0" w:color="auto"/>
              <w:right w:val="single" w:sz="8" w:space="0" w:color="auto"/>
            </w:tcBorders>
            <w:shd w:val="clear" w:color="auto" w:fill="D9F2D0"/>
            <w:tcMar>
              <w:left w:w="108" w:type="dxa"/>
              <w:right w:w="108" w:type="dxa"/>
            </w:tcMar>
          </w:tcPr>
          <w:p w14:paraId="26956B96" w14:textId="15D0CDF2" w:rsidR="06F65229" w:rsidRPr="00B1549F" w:rsidRDefault="06F65229" w:rsidP="00B1549F">
            <w:pPr>
              <w:jc w:val="center"/>
              <w:rPr>
                <w:sz w:val="22"/>
                <w:szCs w:val="22"/>
              </w:rPr>
            </w:pPr>
            <w:r w:rsidRPr="00B1549F">
              <w:rPr>
                <w:sz w:val="22"/>
                <w:szCs w:val="22"/>
              </w:rPr>
              <w:t>87.7%</w:t>
            </w:r>
          </w:p>
        </w:tc>
      </w:tr>
      <w:tr w:rsidR="06F65229" w14:paraId="6C62998C" w14:textId="77777777" w:rsidTr="75EE20F6">
        <w:tblPrEx>
          <w:tblLook w:val="04A0" w:firstRow="1" w:lastRow="0" w:firstColumn="1" w:lastColumn="0" w:noHBand="0" w:noVBand="1"/>
        </w:tblPrEx>
        <w:trPr>
          <w:trHeight w:val="300"/>
        </w:trPr>
        <w:tc>
          <w:tcPr>
            <w:tcW w:w="2373" w:type="dxa"/>
            <w:tcBorders>
              <w:top w:val="single" w:sz="8" w:space="0" w:color="auto"/>
              <w:left w:val="single" w:sz="8" w:space="0" w:color="auto"/>
              <w:bottom w:val="single" w:sz="8" w:space="0" w:color="auto"/>
              <w:right w:val="single" w:sz="8" w:space="0" w:color="auto"/>
            </w:tcBorders>
            <w:shd w:val="clear" w:color="auto" w:fill="8DD873"/>
            <w:tcMar>
              <w:left w:w="108" w:type="dxa"/>
              <w:right w:w="108" w:type="dxa"/>
            </w:tcMar>
          </w:tcPr>
          <w:p w14:paraId="5F4372BE" w14:textId="65C5F768" w:rsidR="06F65229" w:rsidRPr="00B1549F" w:rsidRDefault="06F65229" w:rsidP="00B1549F">
            <w:pPr>
              <w:rPr>
                <w:sz w:val="22"/>
                <w:szCs w:val="22"/>
              </w:rPr>
            </w:pPr>
            <w:r w:rsidRPr="00B1549F">
              <w:rPr>
                <w:sz w:val="22"/>
                <w:szCs w:val="22"/>
              </w:rPr>
              <w:t>Reading GDS</w:t>
            </w:r>
          </w:p>
        </w:tc>
        <w:tc>
          <w:tcPr>
            <w:tcW w:w="2372" w:type="dxa"/>
            <w:gridSpan w:val="2"/>
            <w:tcBorders>
              <w:top w:val="single" w:sz="8" w:space="0" w:color="auto"/>
              <w:left w:val="single" w:sz="8" w:space="0" w:color="auto"/>
              <w:bottom w:val="single" w:sz="8" w:space="0" w:color="auto"/>
              <w:right w:val="single" w:sz="8" w:space="0" w:color="auto"/>
            </w:tcBorders>
            <w:shd w:val="clear" w:color="auto" w:fill="8DD873"/>
            <w:tcMar>
              <w:left w:w="108" w:type="dxa"/>
              <w:right w:w="108" w:type="dxa"/>
            </w:tcMar>
          </w:tcPr>
          <w:p w14:paraId="214D24DB" w14:textId="1CD96C44" w:rsidR="06F65229" w:rsidRPr="00B1549F" w:rsidRDefault="06F65229" w:rsidP="00B1549F">
            <w:pPr>
              <w:jc w:val="center"/>
              <w:rPr>
                <w:sz w:val="22"/>
                <w:szCs w:val="22"/>
              </w:rPr>
            </w:pPr>
            <w:r w:rsidRPr="00B1549F">
              <w:rPr>
                <w:sz w:val="22"/>
                <w:szCs w:val="22"/>
              </w:rPr>
              <w:t>35.6%</w:t>
            </w:r>
          </w:p>
        </w:tc>
        <w:tc>
          <w:tcPr>
            <w:tcW w:w="2373" w:type="dxa"/>
            <w:gridSpan w:val="2"/>
            <w:tcBorders>
              <w:top w:val="single" w:sz="8" w:space="0" w:color="auto"/>
              <w:left w:val="single" w:sz="8" w:space="0" w:color="auto"/>
              <w:bottom w:val="single" w:sz="8" w:space="0" w:color="auto"/>
              <w:right w:val="single" w:sz="8" w:space="0" w:color="auto"/>
            </w:tcBorders>
            <w:shd w:val="clear" w:color="auto" w:fill="8DD873"/>
            <w:tcMar>
              <w:left w:w="108" w:type="dxa"/>
              <w:right w:w="108" w:type="dxa"/>
            </w:tcMar>
          </w:tcPr>
          <w:p w14:paraId="14468E64" w14:textId="76CEFDD3" w:rsidR="06F65229" w:rsidRPr="00B1549F" w:rsidRDefault="06F65229" w:rsidP="00B1549F">
            <w:pPr>
              <w:jc w:val="center"/>
              <w:rPr>
                <w:sz w:val="22"/>
                <w:szCs w:val="22"/>
              </w:rPr>
            </w:pPr>
            <w:r w:rsidRPr="00B1549F">
              <w:rPr>
                <w:sz w:val="22"/>
                <w:szCs w:val="22"/>
              </w:rPr>
              <w:t>5.3%</w:t>
            </w:r>
          </w:p>
        </w:tc>
        <w:tc>
          <w:tcPr>
            <w:tcW w:w="2377" w:type="dxa"/>
            <w:gridSpan w:val="2"/>
            <w:tcBorders>
              <w:top w:val="single" w:sz="8" w:space="0" w:color="auto"/>
              <w:left w:val="single" w:sz="8" w:space="0" w:color="auto"/>
              <w:bottom w:val="single" w:sz="8" w:space="0" w:color="auto"/>
              <w:right w:val="single" w:sz="8" w:space="0" w:color="auto"/>
            </w:tcBorders>
            <w:shd w:val="clear" w:color="auto" w:fill="8DD873"/>
            <w:tcMar>
              <w:left w:w="108" w:type="dxa"/>
              <w:right w:w="108" w:type="dxa"/>
            </w:tcMar>
          </w:tcPr>
          <w:p w14:paraId="4FE9BCE0" w14:textId="51A0D024" w:rsidR="06F65229" w:rsidRPr="00B1549F" w:rsidRDefault="06F65229" w:rsidP="00B1549F">
            <w:pPr>
              <w:jc w:val="center"/>
              <w:rPr>
                <w:sz w:val="22"/>
                <w:szCs w:val="22"/>
              </w:rPr>
            </w:pPr>
            <w:r w:rsidRPr="00B1549F">
              <w:rPr>
                <w:sz w:val="22"/>
                <w:szCs w:val="22"/>
              </w:rPr>
              <w:t>39.4%</w:t>
            </w:r>
          </w:p>
        </w:tc>
      </w:tr>
      <w:tr w:rsidR="06F65229" w14:paraId="45EAFC6D" w14:textId="77777777" w:rsidTr="75EE20F6">
        <w:tblPrEx>
          <w:tblLook w:val="04A0" w:firstRow="1" w:lastRow="0" w:firstColumn="1" w:lastColumn="0" w:noHBand="0" w:noVBand="1"/>
        </w:tblPrEx>
        <w:trPr>
          <w:trHeight w:val="300"/>
        </w:trPr>
        <w:tc>
          <w:tcPr>
            <w:tcW w:w="2373" w:type="dxa"/>
            <w:tcBorders>
              <w:top w:val="single" w:sz="8" w:space="0" w:color="auto"/>
              <w:left w:val="single" w:sz="8" w:space="0" w:color="auto"/>
              <w:bottom w:val="single" w:sz="8" w:space="0" w:color="auto"/>
              <w:right w:val="single" w:sz="8" w:space="0" w:color="auto"/>
            </w:tcBorders>
            <w:shd w:val="clear" w:color="auto" w:fill="D9F2D0"/>
            <w:tcMar>
              <w:left w:w="108" w:type="dxa"/>
              <w:right w:w="108" w:type="dxa"/>
            </w:tcMar>
          </w:tcPr>
          <w:p w14:paraId="7FE20B52" w14:textId="3C0540A8" w:rsidR="06F65229" w:rsidRPr="00B1549F" w:rsidRDefault="06F65229" w:rsidP="00B1549F">
            <w:pPr>
              <w:rPr>
                <w:sz w:val="22"/>
                <w:szCs w:val="22"/>
              </w:rPr>
            </w:pPr>
            <w:r w:rsidRPr="00B1549F">
              <w:rPr>
                <w:sz w:val="22"/>
                <w:szCs w:val="22"/>
              </w:rPr>
              <w:t>Writing EXS+</w:t>
            </w:r>
          </w:p>
        </w:tc>
        <w:tc>
          <w:tcPr>
            <w:tcW w:w="2372" w:type="dxa"/>
            <w:gridSpan w:val="2"/>
            <w:tcBorders>
              <w:top w:val="single" w:sz="8" w:space="0" w:color="auto"/>
              <w:left w:val="single" w:sz="8" w:space="0" w:color="auto"/>
              <w:bottom w:val="single" w:sz="8" w:space="0" w:color="auto"/>
              <w:right w:val="single" w:sz="8" w:space="0" w:color="auto"/>
            </w:tcBorders>
            <w:shd w:val="clear" w:color="auto" w:fill="D9F2D0"/>
            <w:tcMar>
              <w:left w:w="108" w:type="dxa"/>
              <w:right w:w="108" w:type="dxa"/>
            </w:tcMar>
          </w:tcPr>
          <w:p w14:paraId="479C6C63" w14:textId="624B9600" w:rsidR="06F65229" w:rsidRPr="00B1549F" w:rsidRDefault="06F65229" w:rsidP="00B1549F">
            <w:pPr>
              <w:jc w:val="center"/>
              <w:rPr>
                <w:sz w:val="22"/>
                <w:szCs w:val="22"/>
              </w:rPr>
            </w:pPr>
            <w:r w:rsidRPr="00B1549F">
              <w:rPr>
                <w:sz w:val="22"/>
                <w:szCs w:val="22"/>
              </w:rPr>
              <w:t>73.6%</w:t>
            </w:r>
          </w:p>
        </w:tc>
        <w:tc>
          <w:tcPr>
            <w:tcW w:w="2373" w:type="dxa"/>
            <w:gridSpan w:val="2"/>
            <w:tcBorders>
              <w:top w:val="single" w:sz="8" w:space="0" w:color="auto"/>
              <w:left w:val="single" w:sz="8" w:space="0" w:color="auto"/>
              <w:bottom w:val="single" w:sz="8" w:space="0" w:color="auto"/>
              <w:right w:val="single" w:sz="8" w:space="0" w:color="auto"/>
            </w:tcBorders>
            <w:shd w:val="clear" w:color="auto" w:fill="D9F2D0"/>
            <w:tcMar>
              <w:left w:w="108" w:type="dxa"/>
              <w:right w:w="108" w:type="dxa"/>
            </w:tcMar>
          </w:tcPr>
          <w:p w14:paraId="14AFCAB6" w14:textId="083AE05D" w:rsidR="06F65229" w:rsidRPr="00B1549F" w:rsidRDefault="06F65229" w:rsidP="00B1549F">
            <w:pPr>
              <w:jc w:val="center"/>
              <w:rPr>
                <w:sz w:val="22"/>
                <w:szCs w:val="22"/>
              </w:rPr>
            </w:pPr>
            <w:r w:rsidRPr="00B1549F">
              <w:rPr>
                <w:sz w:val="22"/>
                <w:szCs w:val="22"/>
              </w:rPr>
              <w:t>36.8%</w:t>
            </w:r>
          </w:p>
        </w:tc>
        <w:tc>
          <w:tcPr>
            <w:tcW w:w="2377" w:type="dxa"/>
            <w:gridSpan w:val="2"/>
            <w:tcBorders>
              <w:top w:val="single" w:sz="8" w:space="0" w:color="auto"/>
              <w:left w:val="single" w:sz="8" w:space="0" w:color="auto"/>
              <w:bottom w:val="single" w:sz="8" w:space="0" w:color="auto"/>
              <w:right w:val="single" w:sz="8" w:space="0" w:color="auto"/>
            </w:tcBorders>
            <w:shd w:val="clear" w:color="auto" w:fill="D9F2D0"/>
            <w:tcMar>
              <w:left w:w="108" w:type="dxa"/>
              <w:right w:w="108" w:type="dxa"/>
            </w:tcMar>
          </w:tcPr>
          <w:p w14:paraId="42C8FED9" w14:textId="14BF27BA" w:rsidR="06F65229" w:rsidRPr="00B1549F" w:rsidRDefault="06F65229" w:rsidP="00B1549F">
            <w:pPr>
              <w:jc w:val="center"/>
              <w:rPr>
                <w:sz w:val="22"/>
                <w:szCs w:val="22"/>
              </w:rPr>
            </w:pPr>
            <w:r w:rsidRPr="00B1549F">
              <w:rPr>
                <w:sz w:val="22"/>
                <w:szCs w:val="22"/>
              </w:rPr>
              <w:t>78.1%</w:t>
            </w:r>
          </w:p>
        </w:tc>
      </w:tr>
      <w:tr w:rsidR="06F65229" w14:paraId="0ADE2247" w14:textId="77777777" w:rsidTr="75EE20F6">
        <w:tblPrEx>
          <w:tblLook w:val="04A0" w:firstRow="1" w:lastRow="0" w:firstColumn="1" w:lastColumn="0" w:noHBand="0" w:noVBand="1"/>
        </w:tblPrEx>
        <w:trPr>
          <w:trHeight w:val="300"/>
        </w:trPr>
        <w:tc>
          <w:tcPr>
            <w:tcW w:w="2373" w:type="dxa"/>
            <w:tcBorders>
              <w:top w:val="single" w:sz="8" w:space="0" w:color="auto"/>
              <w:left w:val="single" w:sz="8" w:space="0" w:color="auto"/>
              <w:bottom w:val="single" w:sz="8" w:space="0" w:color="auto"/>
              <w:right w:val="single" w:sz="8" w:space="0" w:color="auto"/>
            </w:tcBorders>
            <w:shd w:val="clear" w:color="auto" w:fill="8DD873"/>
            <w:tcMar>
              <w:left w:w="108" w:type="dxa"/>
              <w:right w:w="108" w:type="dxa"/>
            </w:tcMar>
          </w:tcPr>
          <w:p w14:paraId="5DA0A48D" w14:textId="30062F0A" w:rsidR="06F65229" w:rsidRPr="00B1549F" w:rsidRDefault="06F65229" w:rsidP="00B1549F">
            <w:pPr>
              <w:rPr>
                <w:sz w:val="22"/>
                <w:szCs w:val="22"/>
              </w:rPr>
            </w:pPr>
            <w:r w:rsidRPr="00B1549F">
              <w:rPr>
                <w:sz w:val="22"/>
                <w:szCs w:val="22"/>
              </w:rPr>
              <w:t>Writing GDS</w:t>
            </w:r>
          </w:p>
        </w:tc>
        <w:tc>
          <w:tcPr>
            <w:tcW w:w="2372" w:type="dxa"/>
            <w:gridSpan w:val="2"/>
            <w:tcBorders>
              <w:top w:val="single" w:sz="8" w:space="0" w:color="auto"/>
              <w:left w:val="single" w:sz="8" w:space="0" w:color="auto"/>
              <w:bottom w:val="single" w:sz="8" w:space="0" w:color="auto"/>
              <w:right w:val="single" w:sz="8" w:space="0" w:color="auto"/>
            </w:tcBorders>
            <w:shd w:val="clear" w:color="auto" w:fill="8DD873"/>
            <w:tcMar>
              <w:left w:w="108" w:type="dxa"/>
              <w:right w:w="108" w:type="dxa"/>
            </w:tcMar>
          </w:tcPr>
          <w:p w14:paraId="4DFCCE0F" w14:textId="005A476D" w:rsidR="06F65229" w:rsidRPr="00B1549F" w:rsidRDefault="06F65229" w:rsidP="00B1549F">
            <w:pPr>
              <w:jc w:val="center"/>
              <w:rPr>
                <w:sz w:val="22"/>
                <w:szCs w:val="22"/>
              </w:rPr>
            </w:pPr>
            <w:r w:rsidRPr="00B1549F">
              <w:rPr>
                <w:sz w:val="22"/>
                <w:szCs w:val="22"/>
              </w:rPr>
              <w:t>15.5%</w:t>
            </w:r>
          </w:p>
        </w:tc>
        <w:tc>
          <w:tcPr>
            <w:tcW w:w="2373" w:type="dxa"/>
            <w:gridSpan w:val="2"/>
            <w:tcBorders>
              <w:top w:val="single" w:sz="8" w:space="0" w:color="auto"/>
              <w:left w:val="single" w:sz="8" w:space="0" w:color="auto"/>
              <w:bottom w:val="single" w:sz="8" w:space="0" w:color="auto"/>
              <w:right w:val="single" w:sz="8" w:space="0" w:color="auto"/>
            </w:tcBorders>
            <w:shd w:val="clear" w:color="auto" w:fill="8DD873"/>
            <w:tcMar>
              <w:left w:w="108" w:type="dxa"/>
              <w:right w:w="108" w:type="dxa"/>
            </w:tcMar>
          </w:tcPr>
          <w:p w14:paraId="7A5D1820" w14:textId="2D839173" w:rsidR="06F65229" w:rsidRPr="00B1549F" w:rsidRDefault="06F65229" w:rsidP="00B1549F">
            <w:pPr>
              <w:jc w:val="center"/>
              <w:rPr>
                <w:sz w:val="22"/>
                <w:szCs w:val="22"/>
              </w:rPr>
            </w:pPr>
            <w:r w:rsidRPr="00B1549F">
              <w:rPr>
                <w:sz w:val="22"/>
                <w:szCs w:val="22"/>
              </w:rPr>
              <w:t>0%</w:t>
            </w:r>
          </w:p>
        </w:tc>
        <w:tc>
          <w:tcPr>
            <w:tcW w:w="2377" w:type="dxa"/>
            <w:gridSpan w:val="2"/>
            <w:tcBorders>
              <w:top w:val="single" w:sz="8" w:space="0" w:color="auto"/>
              <w:left w:val="single" w:sz="8" w:space="0" w:color="auto"/>
              <w:bottom w:val="single" w:sz="8" w:space="0" w:color="auto"/>
              <w:right w:val="single" w:sz="8" w:space="0" w:color="auto"/>
            </w:tcBorders>
            <w:shd w:val="clear" w:color="auto" w:fill="8DD873"/>
            <w:tcMar>
              <w:left w:w="108" w:type="dxa"/>
              <w:right w:w="108" w:type="dxa"/>
            </w:tcMar>
          </w:tcPr>
          <w:p w14:paraId="7734BB0E" w14:textId="0695CC92" w:rsidR="06F65229" w:rsidRPr="00B1549F" w:rsidRDefault="06F65229" w:rsidP="00B1549F">
            <w:pPr>
              <w:jc w:val="center"/>
              <w:rPr>
                <w:sz w:val="22"/>
                <w:szCs w:val="22"/>
              </w:rPr>
            </w:pPr>
            <w:r w:rsidRPr="00B1549F">
              <w:rPr>
                <w:sz w:val="22"/>
                <w:szCs w:val="22"/>
              </w:rPr>
              <w:t>17.4%</w:t>
            </w:r>
          </w:p>
        </w:tc>
      </w:tr>
      <w:tr w:rsidR="06F65229" w14:paraId="493E540C" w14:textId="77777777" w:rsidTr="75EE20F6">
        <w:tblPrEx>
          <w:tblLook w:val="04A0" w:firstRow="1" w:lastRow="0" w:firstColumn="1" w:lastColumn="0" w:noHBand="0" w:noVBand="1"/>
        </w:tblPrEx>
        <w:trPr>
          <w:trHeight w:val="300"/>
        </w:trPr>
        <w:tc>
          <w:tcPr>
            <w:tcW w:w="2373" w:type="dxa"/>
            <w:tcBorders>
              <w:top w:val="single" w:sz="8" w:space="0" w:color="auto"/>
              <w:left w:val="single" w:sz="8" w:space="0" w:color="auto"/>
              <w:bottom w:val="single" w:sz="8" w:space="0" w:color="auto"/>
              <w:right w:val="single" w:sz="8" w:space="0" w:color="auto"/>
            </w:tcBorders>
            <w:shd w:val="clear" w:color="auto" w:fill="D9F2D0"/>
            <w:tcMar>
              <w:left w:w="108" w:type="dxa"/>
              <w:right w:w="108" w:type="dxa"/>
            </w:tcMar>
          </w:tcPr>
          <w:p w14:paraId="4EC8345F" w14:textId="28A6E8AD" w:rsidR="06F65229" w:rsidRPr="00B1549F" w:rsidRDefault="06F65229" w:rsidP="00B1549F">
            <w:pPr>
              <w:rPr>
                <w:sz w:val="22"/>
                <w:szCs w:val="22"/>
              </w:rPr>
            </w:pPr>
            <w:r w:rsidRPr="00B1549F">
              <w:rPr>
                <w:sz w:val="22"/>
                <w:szCs w:val="22"/>
              </w:rPr>
              <w:t>Maths EXS+</w:t>
            </w:r>
          </w:p>
        </w:tc>
        <w:tc>
          <w:tcPr>
            <w:tcW w:w="2372" w:type="dxa"/>
            <w:gridSpan w:val="2"/>
            <w:tcBorders>
              <w:top w:val="single" w:sz="8" w:space="0" w:color="auto"/>
              <w:left w:val="single" w:sz="8" w:space="0" w:color="auto"/>
              <w:bottom w:val="single" w:sz="8" w:space="0" w:color="auto"/>
              <w:right w:val="single" w:sz="8" w:space="0" w:color="auto"/>
            </w:tcBorders>
            <w:shd w:val="clear" w:color="auto" w:fill="D9F2D0"/>
            <w:tcMar>
              <w:left w:w="108" w:type="dxa"/>
              <w:right w:w="108" w:type="dxa"/>
            </w:tcMar>
          </w:tcPr>
          <w:p w14:paraId="457CAB17" w14:textId="39713218" w:rsidR="06F65229" w:rsidRPr="00B1549F" w:rsidRDefault="06F65229" w:rsidP="00B1549F">
            <w:pPr>
              <w:jc w:val="center"/>
              <w:rPr>
                <w:sz w:val="22"/>
                <w:szCs w:val="22"/>
              </w:rPr>
            </w:pPr>
            <w:r w:rsidRPr="00B1549F">
              <w:rPr>
                <w:sz w:val="22"/>
                <w:szCs w:val="22"/>
              </w:rPr>
              <w:t>86.2%</w:t>
            </w:r>
          </w:p>
        </w:tc>
        <w:tc>
          <w:tcPr>
            <w:tcW w:w="2373" w:type="dxa"/>
            <w:gridSpan w:val="2"/>
            <w:tcBorders>
              <w:top w:val="single" w:sz="8" w:space="0" w:color="auto"/>
              <w:left w:val="single" w:sz="8" w:space="0" w:color="auto"/>
              <w:bottom w:val="single" w:sz="8" w:space="0" w:color="auto"/>
              <w:right w:val="single" w:sz="8" w:space="0" w:color="auto"/>
            </w:tcBorders>
            <w:shd w:val="clear" w:color="auto" w:fill="D9F2D0"/>
            <w:tcMar>
              <w:left w:w="108" w:type="dxa"/>
              <w:right w:w="108" w:type="dxa"/>
            </w:tcMar>
          </w:tcPr>
          <w:p w14:paraId="75B189C5" w14:textId="0FFD5CCA" w:rsidR="06F65229" w:rsidRPr="00B1549F" w:rsidRDefault="06F65229" w:rsidP="00B1549F">
            <w:pPr>
              <w:jc w:val="center"/>
              <w:rPr>
                <w:sz w:val="22"/>
                <w:szCs w:val="22"/>
              </w:rPr>
            </w:pPr>
            <w:r w:rsidRPr="00B1549F">
              <w:rPr>
                <w:sz w:val="22"/>
                <w:szCs w:val="22"/>
              </w:rPr>
              <w:t>63.2%</w:t>
            </w:r>
          </w:p>
        </w:tc>
        <w:tc>
          <w:tcPr>
            <w:tcW w:w="2377" w:type="dxa"/>
            <w:gridSpan w:val="2"/>
            <w:tcBorders>
              <w:top w:val="single" w:sz="8" w:space="0" w:color="auto"/>
              <w:left w:val="single" w:sz="8" w:space="0" w:color="auto"/>
              <w:bottom w:val="single" w:sz="8" w:space="0" w:color="auto"/>
              <w:right w:val="single" w:sz="8" w:space="0" w:color="auto"/>
            </w:tcBorders>
            <w:shd w:val="clear" w:color="auto" w:fill="D9F2D0"/>
            <w:tcMar>
              <w:left w:w="108" w:type="dxa"/>
              <w:right w:w="108" w:type="dxa"/>
            </w:tcMar>
          </w:tcPr>
          <w:p w14:paraId="545A15FB" w14:textId="63B99059" w:rsidR="06F65229" w:rsidRPr="00B1549F" w:rsidRDefault="06F65229" w:rsidP="00B1549F">
            <w:pPr>
              <w:jc w:val="center"/>
              <w:rPr>
                <w:sz w:val="22"/>
                <w:szCs w:val="22"/>
              </w:rPr>
            </w:pPr>
            <w:r w:rsidRPr="00B1549F">
              <w:rPr>
                <w:sz w:val="22"/>
                <w:szCs w:val="22"/>
              </w:rPr>
              <w:t>89%</w:t>
            </w:r>
          </w:p>
        </w:tc>
      </w:tr>
      <w:tr w:rsidR="06F65229" w14:paraId="2A76E9D3" w14:textId="77777777" w:rsidTr="75EE20F6">
        <w:tblPrEx>
          <w:tblLook w:val="04A0" w:firstRow="1" w:lastRow="0" w:firstColumn="1" w:lastColumn="0" w:noHBand="0" w:noVBand="1"/>
        </w:tblPrEx>
        <w:trPr>
          <w:trHeight w:val="300"/>
        </w:trPr>
        <w:tc>
          <w:tcPr>
            <w:tcW w:w="2373" w:type="dxa"/>
            <w:tcBorders>
              <w:top w:val="single" w:sz="8" w:space="0" w:color="auto"/>
              <w:left w:val="single" w:sz="8" w:space="0" w:color="auto"/>
              <w:bottom w:val="single" w:sz="8" w:space="0" w:color="auto"/>
              <w:right w:val="single" w:sz="8" w:space="0" w:color="auto"/>
            </w:tcBorders>
            <w:shd w:val="clear" w:color="auto" w:fill="8DD873"/>
            <w:tcMar>
              <w:left w:w="108" w:type="dxa"/>
              <w:right w:w="108" w:type="dxa"/>
            </w:tcMar>
          </w:tcPr>
          <w:p w14:paraId="5E14DF92" w14:textId="79004E5D" w:rsidR="06F65229" w:rsidRPr="00B1549F" w:rsidRDefault="06F65229" w:rsidP="00B1549F">
            <w:pPr>
              <w:rPr>
                <w:sz w:val="22"/>
                <w:szCs w:val="22"/>
              </w:rPr>
            </w:pPr>
            <w:r w:rsidRPr="00B1549F">
              <w:rPr>
                <w:sz w:val="22"/>
                <w:szCs w:val="22"/>
              </w:rPr>
              <w:t>Maths GDS</w:t>
            </w:r>
          </w:p>
        </w:tc>
        <w:tc>
          <w:tcPr>
            <w:tcW w:w="2372" w:type="dxa"/>
            <w:gridSpan w:val="2"/>
            <w:tcBorders>
              <w:top w:val="single" w:sz="8" w:space="0" w:color="auto"/>
              <w:left w:val="single" w:sz="8" w:space="0" w:color="auto"/>
              <w:bottom w:val="single" w:sz="8" w:space="0" w:color="auto"/>
              <w:right w:val="single" w:sz="8" w:space="0" w:color="auto"/>
            </w:tcBorders>
            <w:shd w:val="clear" w:color="auto" w:fill="8DD873"/>
            <w:tcMar>
              <w:left w:w="108" w:type="dxa"/>
              <w:right w:w="108" w:type="dxa"/>
            </w:tcMar>
          </w:tcPr>
          <w:p w14:paraId="56B3A2BB" w14:textId="75A3C113" w:rsidR="06F65229" w:rsidRPr="00B1549F" w:rsidRDefault="06F65229" w:rsidP="00B1549F">
            <w:pPr>
              <w:jc w:val="center"/>
              <w:rPr>
                <w:sz w:val="22"/>
                <w:szCs w:val="22"/>
              </w:rPr>
            </w:pPr>
            <w:r w:rsidRPr="00B1549F">
              <w:rPr>
                <w:sz w:val="22"/>
                <w:szCs w:val="22"/>
              </w:rPr>
              <w:t>33.3%</w:t>
            </w:r>
          </w:p>
        </w:tc>
        <w:tc>
          <w:tcPr>
            <w:tcW w:w="2373" w:type="dxa"/>
            <w:gridSpan w:val="2"/>
            <w:tcBorders>
              <w:top w:val="single" w:sz="8" w:space="0" w:color="auto"/>
              <w:left w:val="single" w:sz="8" w:space="0" w:color="auto"/>
              <w:bottom w:val="single" w:sz="8" w:space="0" w:color="auto"/>
              <w:right w:val="single" w:sz="8" w:space="0" w:color="auto"/>
            </w:tcBorders>
            <w:shd w:val="clear" w:color="auto" w:fill="8DD873"/>
            <w:tcMar>
              <w:left w:w="108" w:type="dxa"/>
              <w:right w:w="108" w:type="dxa"/>
            </w:tcMar>
          </w:tcPr>
          <w:p w14:paraId="546F9EDE" w14:textId="5C076402" w:rsidR="06F65229" w:rsidRPr="00B1549F" w:rsidRDefault="06F65229" w:rsidP="00B1549F">
            <w:pPr>
              <w:jc w:val="center"/>
              <w:rPr>
                <w:sz w:val="22"/>
                <w:szCs w:val="22"/>
              </w:rPr>
            </w:pPr>
            <w:r w:rsidRPr="00B1549F">
              <w:rPr>
                <w:sz w:val="22"/>
                <w:szCs w:val="22"/>
              </w:rPr>
              <w:t>5.3%</w:t>
            </w:r>
          </w:p>
        </w:tc>
        <w:tc>
          <w:tcPr>
            <w:tcW w:w="2377" w:type="dxa"/>
            <w:gridSpan w:val="2"/>
            <w:tcBorders>
              <w:top w:val="single" w:sz="8" w:space="0" w:color="auto"/>
              <w:left w:val="single" w:sz="8" w:space="0" w:color="auto"/>
              <w:bottom w:val="single" w:sz="8" w:space="0" w:color="auto"/>
              <w:right w:val="single" w:sz="8" w:space="0" w:color="auto"/>
            </w:tcBorders>
            <w:shd w:val="clear" w:color="auto" w:fill="8DD873"/>
            <w:tcMar>
              <w:left w:w="108" w:type="dxa"/>
              <w:right w:w="108" w:type="dxa"/>
            </w:tcMar>
          </w:tcPr>
          <w:p w14:paraId="455D4DEE" w14:textId="485D6A8A" w:rsidR="06F65229" w:rsidRPr="00B1549F" w:rsidRDefault="06F65229" w:rsidP="00B1549F">
            <w:pPr>
              <w:jc w:val="center"/>
              <w:rPr>
                <w:sz w:val="22"/>
                <w:szCs w:val="22"/>
              </w:rPr>
            </w:pPr>
            <w:r w:rsidRPr="00B1549F">
              <w:rPr>
                <w:sz w:val="22"/>
                <w:szCs w:val="22"/>
              </w:rPr>
              <w:t>36.8%</w:t>
            </w:r>
          </w:p>
        </w:tc>
      </w:tr>
    </w:tbl>
    <w:p w14:paraId="2B54F378" w14:textId="54573E4F" w:rsidR="00F37225" w:rsidRPr="00F37225" w:rsidRDefault="76EA581D" w:rsidP="06F65229">
      <w:pPr>
        <w:spacing w:after="160" w:line="276" w:lineRule="auto"/>
      </w:pPr>
      <w:r w:rsidRPr="1DDA8580">
        <w:rPr>
          <w:rFonts w:ascii="Aptos" w:eastAsia="Aptos" w:hAnsi="Aptos" w:cs="Aptos"/>
        </w:rPr>
        <w:t xml:space="preserve"> </w:t>
      </w:r>
    </w:p>
    <w:p w14:paraId="24F6FA75" w14:textId="27EF68B2" w:rsidR="00F37225" w:rsidRPr="00F37225" w:rsidRDefault="34F194C0" w:rsidP="18AA5D01">
      <w:pPr>
        <w:spacing w:before="120" w:after="120"/>
        <w:jc w:val="both"/>
        <w:rPr>
          <w:rFonts w:cs="Arial"/>
          <w:sz w:val="22"/>
          <w:szCs w:val="22"/>
        </w:rPr>
      </w:pPr>
      <w:r w:rsidRPr="4CC1C1C7">
        <w:rPr>
          <w:rFonts w:cs="Arial"/>
          <w:color w:val="000000" w:themeColor="text1"/>
          <w:sz w:val="22"/>
          <w:szCs w:val="22"/>
        </w:rPr>
        <w:t>Our objectives moving forward are to sustain high outcomes in maths and reading, ensuring pupils continue to achieve at least expected standards.</w:t>
      </w:r>
      <w:r w:rsidR="003DD25C" w:rsidRPr="4CC1C1C7">
        <w:rPr>
          <w:rFonts w:cs="Arial"/>
          <w:color w:val="000000" w:themeColor="text1"/>
          <w:sz w:val="22"/>
          <w:szCs w:val="22"/>
        </w:rPr>
        <w:t xml:space="preserve">  </w:t>
      </w:r>
      <w:r w:rsidR="06FD2EC1" w:rsidRPr="4CC1C1C7">
        <w:rPr>
          <w:rFonts w:cs="Arial"/>
          <w:color w:val="000000" w:themeColor="text1"/>
          <w:sz w:val="22"/>
          <w:szCs w:val="22"/>
        </w:rPr>
        <w:t>We will also f</w:t>
      </w:r>
      <w:r w:rsidRPr="4CC1C1C7">
        <w:rPr>
          <w:rFonts w:cs="Arial"/>
          <w:color w:val="000000" w:themeColor="text1"/>
          <w:sz w:val="22"/>
          <w:szCs w:val="22"/>
        </w:rPr>
        <w:t>ocus on writing</w:t>
      </w:r>
      <w:r w:rsidR="496DDCBA" w:rsidRPr="4CC1C1C7">
        <w:rPr>
          <w:rFonts w:cs="Arial"/>
          <w:color w:val="000000" w:themeColor="text1"/>
          <w:sz w:val="22"/>
          <w:szCs w:val="22"/>
        </w:rPr>
        <w:t>, aiming to r</w:t>
      </w:r>
      <w:r w:rsidRPr="4CC1C1C7">
        <w:rPr>
          <w:rFonts w:cs="Arial"/>
          <w:color w:val="000000" w:themeColor="text1"/>
          <w:sz w:val="22"/>
          <w:szCs w:val="22"/>
        </w:rPr>
        <w:t>educe the percentage of pupils working below</w:t>
      </w:r>
      <w:r w:rsidR="2AF7EB6C" w:rsidRPr="4CC1C1C7">
        <w:rPr>
          <w:rFonts w:cs="Arial"/>
          <w:color w:val="000000" w:themeColor="text1"/>
          <w:sz w:val="22"/>
          <w:szCs w:val="22"/>
        </w:rPr>
        <w:t xml:space="preserve"> and i</w:t>
      </w:r>
      <w:r w:rsidRPr="4CC1C1C7">
        <w:rPr>
          <w:rFonts w:cs="Arial"/>
          <w:color w:val="000000" w:themeColor="text1"/>
          <w:sz w:val="22"/>
          <w:szCs w:val="22"/>
        </w:rPr>
        <w:t>ncrease the proportion reaching greater depth.</w:t>
      </w:r>
      <w:r w:rsidR="00F37225">
        <w:br/>
      </w:r>
      <w:r w:rsidR="05C6ED11" w:rsidRPr="4CC1C1C7">
        <w:rPr>
          <w:rFonts w:cs="Arial"/>
          <w:color w:val="000000" w:themeColor="text1"/>
          <w:sz w:val="22"/>
          <w:szCs w:val="22"/>
        </w:rPr>
        <w:t>We will p</w:t>
      </w:r>
      <w:r w:rsidRPr="4CC1C1C7">
        <w:rPr>
          <w:rFonts w:cs="Arial"/>
          <w:color w:val="000000" w:themeColor="text1"/>
          <w:sz w:val="22"/>
          <w:szCs w:val="22"/>
        </w:rPr>
        <w:t>rovide targeted interventions for spelling, grammar, and extended writing</w:t>
      </w:r>
      <w:r w:rsidR="254BEEB5" w:rsidRPr="4CC1C1C7">
        <w:rPr>
          <w:rFonts w:cs="Arial"/>
          <w:sz w:val="22"/>
          <w:szCs w:val="22"/>
        </w:rPr>
        <w:t xml:space="preserve"> including access to laptops/scribes for those with sensory or physical needs. We will also implement peer and self-assessment to help students critique their own writing and become more aware of writing standards. B</w:t>
      </w:r>
      <w:r w:rsidRPr="4CC1C1C7">
        <w:rPr>
          <w:rFonts w:cs="Arial"/>
          <w:color w:val="000000" w:themeColor="text1"/>
          <w:sz w:val="22"/>
          <w:szCs w:val="22"/>
        </w:rPr>
        <w:t>uild</w:t>
      </w:r>
      <w:r w:rsidR="7380C0FA" w:rsidRPr="4CC1C1C7">
        <w:rPr>
          <w:rFonts w:cs="Arial"/>
          <w:color w:val="000000" w:themeColor="text1"/>
          <w:sz w:val="22"/>
          <w:szCs w:val="22"/>
        </w:rPr>
        <w:t>ing</w:t>
      </w:r>
      <w:r w:rsidRPr="4CC1C1C7">
        <w:rPr>
          <w:rFonts w:cs="Arial"/>
          <w:color w:val="000000" w:themeColor="text1"/>
          <w:sz w:val="22"/>
          <w:szCs w:val="22"/>
        </w:rPr>
        <w:t xml:space="preserve"> on strengths in enrichment and CPD </w:t>
      </w:r>
      <w:r w:rsidR="5B568E51" w:rsidRPr="4CC1C1C7">
        <w:rPr>
          <w:rFonts w:cs="Arial"/>
          <w:color w:val="000000" w:themeColor="text1"/>
          <w:sz w:val="22"/>
          <w:szCs w:val="22"/>
        </w:rPr>
        <w:t>we will</w:t>
      </w:r>
      <w:r w:rsidRPr="4CC1C1C7">
        <w:rPr>
          <w:rFonts w:cs="Arial"/>
          <w:color w:val="000000" w:themeColor="text1"/>
          <w:sz w:val="22"/>
          <w:szCs w:val="22"/>
        </w:rPr>
        <w:t xml:space="preserve"> ensure high-quality teaching supports writing outcomes as effectively as maths and reading.</w:t>
      </w:r>
      <w:r w:rsidR="40C6D962" w:rsidRPr="4CC1C1C7">
        <w:rPr>
          <w:rFonts w:cs="Arial"/>
          <w:color w:val="000000" w:themeColor="text1"/>
          <w:sz w:val="22"/>
          <w:szCs w:val="22"/>
        </w:rPr>
        <w:t xml:space="preserve"> </w:t>
      </w:r>
    </w:p>
    <w:p w14:paraId="5C83B37C" w14:textId="018F8ED3" w:rsidR="00F37225" w:rsidRPr="00F37225" w:rsidRDefault="40C6D962" w:rsidP="00A43F0D">
      <w:pPr>
        <w:rPr>
          <w:rFonts w:cs="Arial"/>
          <w:sz w:val="22"/>
          <w:szCs w:val="22"/>
        </w:rPr>
      </w:pPr>
      <w:r w:rsidRPr="18AA5D01">
        <w:rPr>
          <w:rFonts w:cs="Arial"/>
          <w:sz w:val="22"/>
          <w:szCs w:val="22"/>
        </w:rPr>
        <w:t>We will continue to</w:t>
      </w:r>
      <w:r w:rsidR="00A43F0D">
        <w:rPr>
          <w:rFonts w:cs="Arial"/>
          <w:sz w:val="22"/>
          <w:szCs w:val="22"/>
        </w:rPr>
        <w:t xml:space="preserve"> </w:t>
      </w:r>
      <w:bookmarkEnd w:id="14"/>
      <w:bookmarkEnd w:id="15"/>
      <w:bookmarkEnd w:id="16"/>
      <w:r w:rsidR="00F37225" w:rsidRPr="00F37225">
        <w:rPr>
          <w:rFonts w:cs="Arial"/>
          <w:sz w:val="22"/>
          <w:szCs w:val="22"/>
        </w:rPr>
        <w:t xml:space="preserve">provide tailored support to struggling readers and cultivate a culture of reading for pleasure, aided by the launch of a new library to increase access to diverse reading materials. </w:t>
      </w:r>
    </w:p>
    <w:p w14:paraId="0F3EA421" w14:textId="77777777" w:rsidR="00A26439" w:rsidRPr="00A26439" w:rsidRDefault="00A26439" w:rsidP="00A26439">
      <w:pPr>
        <w:spacing w:before="120" w:after="120"/>
        <w:jc w:val="both"/>
        <w:rPr>
          <w:rFonts w:cs="Arial"/>
          <w:sz w:val="22"/>
          <w:szCs w:val="22"/>
        </w:rPr>
      </w:pPr>
    </w:p>
    <w:p w14:paraId="28039346" w14:textId="10E659D5" w:rsidR="00DD16A7" w:rsidRPr="00DD16A7" w:rsidRDefault="00DD16A7" w:rsidP="00A26439">
      <w:pPr>
        <w:spacing w:before="120" w:after="120"/>
        <w:jc w:val="both"/>
        <w:rPr>
          <w:rFonts w:cs="Arial"/>
          <w:b/>
          <w:bCs/>
          <w:sz w:val="22"/>
          <w:szCs w:val="22"/>
        </w:rPr>
      </w:pPr>
      <w:r>
        <w:rPr>
          <w:rFonts w:cs="Arial"/>
          <w:b/>
          <w:bCs/>
          <w:sz w:val="22"/>
          <w:szCs w:val="22"/>
        </w:rPr>
        <w:t>Targets for next year for pupil premium are noted on our school improvement plan and all staff are aware of the common goals for this group of children.</w:t>
      </w:r>
    </w:p>
    <w:sectPr w:rsidR="00DD16A7" w:rsidRPr="00DD16A7">
      <w:footerReference w:type="default" r:id="rId13"/>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B8801" w14:textId="77777777" w:rsidR="00ED1669" w:rsidRDefault="00ED1669">
      <w:pPr>
        <w:spacing w:after="0" w:line="240" w:lineRule="auto"/>
      </w:pPr>
      <w:r>
        <w:separator/>
      </w:r>
    </w:p>
  </w:endnote>
  <w:endnote w:type="continuationSeparator" w:id="0">
    <w:p w14:paraId="60348494" w14:textId="77777777" w:rsidR="00ED1669" w:rsidRDefault="00ED1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71CF7E66" w:rsidR="00F75AC3" w:rsidRDefault="00F75AC3">
    <w:pPr>
      <w:pStyle w:val="Footer"/>
      <w:ind w:firstLine="4513"/>
    </w:pPr>
    <w:r>
      <w:fldChar w:fldCharType="begin"/>
    </w:r>
    <w:r>
      <w:instrText xml:space="preserve"> PAGE </w:instrText>
    </w:r>
    <w:r>
      <w:fldChar w:fldCharType="separate"/>
    </w:r>
    <w:r w:rsidR="009E349E">
      <w:rPr>
        <w:noProof/>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6B2D5" w14:textId="77777777" w:rsidR="00ED1669" w:rsidRDefault="00ED1669">
      <w:pPr>
        <w:spacing w:after="0" w:line="240" w:lineRule="auto"/>
      </w:pPr>
      <w:r>
        <w:separator/>
      </w:r>
    </w:p>
  </w:footnote>
  <w:footnote w:type="continuationSeparator" w:id="0">
    <w:p w14:paraId="44213D90" w14:textId="77777777" w:rsidR="00ED1669" w:rsidRDefault="00ED16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B4968"/>
    <w:multiLevelType w:val="hybridMultilevel"/>
    <w:tmpl w:val="18A82C36"/>
    <w:lvl w:ilvl="0" w:tplc="38464A92">
      <w:start w:val="1"/>
      <w:numFmt w:val="decimal"/>
      <w:lvlText w:val="%1."/>
      <w:lvlJc w:val="left"/>
      <w:pPr>
        <w:ind w:left="360" w:hanging="360"/>
      </w:pPr>
      <w:rPr>
        <w:rFonts w:hint="default"/>
        <w:color w:val="0D0D0D"/>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23F5E33"/>
    <w:multiLevelType w:val="hybridMultilevel"/>
    <w:tmpl w:val="18C24A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A17F206"/>
    <w:multiLevelType w:val="hybridMultilevel"/>
    <w:tmpl w:val="A4723D70"/>
    <w:lvl w:ilvl="0" w:tplc="7834037C">
      <w:start w:val="1"/>
      <w:numFmt w:val="bullet"/>
      <w:lvlText w:val=""/>
      <w:lvlJc w:val="left"/>
      <w:pPr>
        <w:ind w:left="720" w:hanging="360"/>
      </w:pPr>
      <w:rPr>
        <w:rFonts w:ascii="Symbol" w:hAnsi="Symbol" w:hint="default"/>
      </w:rPr>
    </w:lvl>
    <w:lvl w:ilvl="1" w:tplc="15BC360C">
      <w:start w:val="1"/>
      <w:numFmt w:val="bullet"/>
      <w:lvlText w:val="o"/>
      <w:lvlJc w:val="left"/>
      <w:pPr>
        <w:ind w:left="1440" w:hanging="360"/>
      </w:pPr>
      <w:rPr>
        <w:rFonts w:ascii="Courier New" w:hAnsi="Courier New" w:hint="default"/>
      </w:rPr>
    </w:lvl>
    <w:lvl w:ilvl="2" w:tplc="CE9822E4">
      <w:start w:val="1"/>
      <w:numFmt w:val="bullet"/>
      <w:lvlText w:val=""/>
      <w:lvlJc w:val="left"/>
      <w:pPr>
        <w:ind w:left="2160" w:hanging="360"/>
      </w:pPr>
      <w:rPr>
        <w:rFonts w:ascii="Wingdings" w:hAnsi="Wingdings" w:hint="default"/>
      </w:rPr>
    </w:lvl>
    <w:lvl w:ilvl="3" w:tplc="F17A9FF2">
      <w:start w:val="1"/>
      <w:numFmt w:val="bullet"/>
      <w:lvlText w:val=""/>
      <w:lvlJc w:val="left"/>
      <w:pPr>
        <w:ind w:left="2880" w:hanging="360"/>
      </w:pPr>
      <w:rPr>
        <w:rFonts w:ascii="Symbol" w:hAnsi="Symbol" w:hint="default"/>
      </w:rPr>
    </w:lvl>
    <w:lvl w:ilvl="4" w:tplc="898895A6">
      <w:start w:val="1"/>
      <w:numFmt w:val="bullet"/>
      <w:lvlText w:val="o"/>
      <w:lvlJc w:val="left"/>
      <w:pPr>
        <w:ind w:left="3600" w:hanging="360"/>
      </w:pPr>
      <w:rPr>
        <w:rFonts w:ascii="Courier New" w:hAnsi="Courier New" w:hint="default"/>
      </w:rPr>
    </w:lvl>
    <w:lvl w:ilvl="5" w:tplc="91DE9C98">
      <w:start w:val="1"/>
      <w:numFmt w:val="bullet"/>
      <w:lvlText w:val=""/>
      <w:lvlJc w:val="left"/>
      <w:pPr>
        <w:ind w:left="4320" w:hanging="360"/>
      </w:pPr>
      <w:rPr>
        <w:rFonts w:ascii="Wingdings" w:hAnsi="Wingdings" w:hint="default"/>
      </w:rPr>
    </w:lvl>
    <w:lvl w:ilvl="6" w:tplc="DDD6E2F6">
      <w:start w:val="1"/>
      <w:numFmt w:val="bullet"/>
      <w:lvlText w:val=""/>
      <w:lvlJc w:val="left"/>
      <w:pPr>
        <w:ind w:left="5040" w:hanging="360"/>
      </w:pPr>
      <w:rPr>
        <w:rFonts w:ascii="Symbol" w:hAnsi="Symbol" w:hint="default"/>
      </w:rPr>
    </w:lvl>
    <w:lvl w:ilvl="7" w:tplc="96F478C4">
      <w:start w:val="1"/>
      <w:numFmt w:val="bullet"/>
      <w:lvlText w:val="o"/>
      <w:lvlJc w:val="left"/>
      <w:pPr>
        <w:ind w:left="5760" w:hanging="360"/>
      </w:pPr>
      <w:rPr>
        <w:rFonts w:ascii="Courier New" w:hAnsi="Courier New" w:hint="default"/>
      </w:rPr>
    </w:lvl>
    <w:lvl w:ilvl="8" w:tplc="57CE1022">
      <w:start w:val="1"/>
      <w:numFmt w:val="bullet"/>
      <w:lvlText w:val=""/>
      <w:lvlJc w:val="left"/>
      <w:pPr>
        <w:ind w:left="6480" w:hanging="360"/>
      </w:pPr>
      <w:rPr>
        <w:rFonts w:ascii="Wingdings" w:hAnsi="Wingdings" w:hint="default"/>
      </w:rPr>
    </w:lvl>
  </w:abstractNum>
  <w:abstractNum w:abstractNumId="4" w15:restartNumberingAfterBreak="0">
    <w:nsid w:val="1DF32223"/>
    <w:multiLevelType w:val="hybridMultilevel"/>
    <w:tmpl w:val="B192DAD6"/>
    <w:lvl w:ilvl="0" w:tplc="43103236">
      <w:start w:val="3"/>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7" w15:restartNumberingAfterBreak="0">
    <w:nsid w:val="21933908"/>
    <w:multiLevelType w:val="hybridMultilevel"/>
    <w:tmpl w:val="2C9823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0"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35F66379"/>
    <w:multiLevelType w:val="hybridMultilevel"/>
    <w:tmpl w:val="DDC6B3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4AF30915"/>
    <w:multiLevelType w:val="hybridMultilevel"/>
    <w:tmpl w:val="45C4DD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F66378A"/>
    <w:multiLevelType w:val="hybridMultilevel"/>
    <w:tmpl w:val="F842C56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605483D"/>
    <w:multiLevelType w:val="hybridMultilevel"/>
    <w:tmpl w:val="20BAEE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F6B5118"/>
    <w:multiLevelType w:val="hybridMultilevel"/>
    <w:tmpl w:val="04C2D9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0" w15:restartNumberingAfterBreak="0">
    <w:nsid w:val="6CD2009F"/>
    <w:multiLevelType w:val="hybridMultilevel"/>
    <w:tmpl w:val="30C8F272"/>
    <w:lvl w:ilvl="0" w:tplc="BC8C012C">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21"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2"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3"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77D20C55"/>
    <w:multiLevelType w:val="hybridMultilevel"/>
    <w:tmpl w:val="13668D7E"/>
    <w:lvl w:ilvl="0" w:tplc="586A33E2">
      <w:start w:val="4"/>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42772010">
    <w:abstractNumId w:val="8"/>
  </w:num>
  <w:num w:numId="2" w16cid:durableId="1251814870">
    <w:abstractNumId w:val="5"/>
  </w:num>
  <w:num w:numId="3" w16cid:durableId="1669820211">
    <w:abstractNumId w:val="9"/>
  </w:num>
  <w:num w:numId="4" w16cid:durableId="1728406755">
    <w:abstractNumId w:val="10"/>
  </w:num>
  <w:num w:numId="5" w16cid:durableId="1131244257">
    <w:abstractNumId w:val="2"/>
  </w:num>
  <w:num w:numId="6" w16cid:durableId="1940287671">
    <w:abstractNumId w:val="12"/>
  </w:num>
  <w:num w:numId="7" w16cid:durableId="2137286702">
    <w:abstractNumId w:val="18"/>
  </w:num>
  <w:num w:numId="8" w16cid:durableId="1340699941">
    <w:abstractNumId w:val="23"/>
  </w:num>
  <w:num w:numId="9" w16cid:durableId="1369600964">
    <w:abstractNumId w:val="21"/>
  </w:num>
  <w:num w:numId="10" w16cid:durableId="1999185174">
    <w:abstractNumId w:val="19"/>
  </w:num>
  <w:num w:numId="11" w16cid:durableId="401638">
    <w:abstractNumId w:val="6"/>
  </w:num>
  <w:num w:numId="12" w16cid:durableId="315647566">
    <w:abstractNumId w:val="22"/>
  </w:num>
  <w:num w:numId="13" w16cid:durableId="1330451822">
    <w:abstractNumId w:val="17"/>
  </w:num>
  <w:num w:numId="14" w16cid:durableId="16583969">
    <w:abstractNumId w:val="20"/>
  </w:num>
  <w:num w:numId="15" w16cid:durableId="1181043411">
    <w:abstractNumId w:val="11"/>
  </w:num>
  <w:num w:numId="16" w16cid:durableId="445929623">
    <w:abstractNumId w:val="1"/>
  </w:num>
  <w:num w:numId="17" w16cid:durableId="103813097">
    <w:abstractNumId w:val="13"/>
  </w:num>
  <w:num w:numId="18" w16cid:durableId="1616982298">
    <w:abstractNumId w:val="16"/>
  </w:num>
  <w:num w:numId="19" w16cid:durableId="899050835">
    <w:abstractNumId w:val="15"/>
  </w:num>
  <w:num w:numId="20" w16cid:durableId="1528375396">
    <w:abstractNumId w:val="24"/>
  </w:num>
  <w:num w:numId="21" w16cid:durableId="1633367419">
    <w:abstractNumId w:val="4"/>
  </w:num>
  <w:num w:numId="22" w16cid:durableId="1622034603">
    <w:abstractNumId w:val="14"/>
  </w:num>
  <w:num w:numId="23" w16cid:durableId="964893027">
    <w:abstractNumId w:val="0"/>
  </w:num>
  <w:num w:numId="24" w16cid:durableId="1044401451">
    <w:abstractNumId w:val="7"/>
  </w:num>
  <w:num w:numId="25" w16cid:durableId="18591507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3079A"/>
    <w:rsid w:val="00066B73"/>
    <w:rsid w:val="000713FE"/>
    <w:rsid w:val="00074B98"/>
    <w:rsid w:val="000A1E89"/>
    <w:rsid w:val="000B3280"/>
    <w:rsid w:val="000B53AD"/>
    <w:rsid w:val="00120AB1"/>
    <w:rsid w:val="001415EA"/>
    <w:rsid w:val="001567E8"/>
    <w:rsid w:val="00191CD1"/>
    <w:rsid w:val="00197DDD"/>
    <w:rsid w:val="001A3367"/>
    <w:rsid w:val="001B6A13"/>
    <w:rsid w:val="001C0061"/>
    <w:rsid w:val="001D555C"/>
    <w:rsid w:val="001D64F2"/>
    <w:rsid w:val="001E6F79"/>
    <w:rsid w:val="001F2F80"/>
    <w:rsid w:val="002053B7"/>
    <w:rsid w:val="002218CB"/>
    <w:rsid w:val="00245CC3"/>
    <w:rsid w:val="002754BF"/>
    <w:rsid w:val="002861F9"/>
    <w:rsid w:val="002E0A4E"/>
    <w:rsid w:val="002E3E4A"/>
    <w:rsid w:val="002E4E8A"/>
    <w:rsid w:val="002F5FC8"/>
    <w:rsid w:val="003255CB"/>
    <w:rsid w:val="00334C88"/>
    <w:rsid w:val="003456BD"/>
    <w:rsid w:val="00354F4B"/>
    <w:rsid w:val="003649F3"/>
    <w:rsid w:val="0037297D"/>
    <w:rsid w:val="003C4B08"/>
    <w:rsid w:val="003CEF95"/>
    <w:rsid w:val="003DD25C"/>
    <w:rsid w:val="003F5354"/>
    <w:rsid w:val="004044AA"/>
    <w:rsid w:val="00445A46"/>
    <w:rsid w:val="00456AE3"/>
    <w:rsid w:val="00472BF2"/>
    <w:rsid w:val="00483F72"/>
    <w:rsid w:val="00503941"/>
    <w:rsid w:val="00547B5C"/>
    <w:rsid w:val="00574A76"/>
    <w:rsid w:val="0058580A"/>
    <w:rsid w:val="00597E1A"/>
    <w:rsid w:val="005A1891"/>
    <w:rsid w:val="005B4B9E"/>
    <w:rsid w:val="005C0565"/>
    <w:rsid w:val="005C7C54"/>
    <w:rsid w:val="005D2C7D"/>
    <w:rsid w:val="005D4F04"/>
    <w:rsid w:val="005E04D0"/>
    <w:rsid w:val="005E782C"/>
    <w:rsid w:val="005F09B7"/>
    <w:rsid w:val="00606FE8"/>
    <w:rsid w:val="006810D9"/>
    <w:rsid w:val="00681BBA"/>
    <w:rsid w:val="006E7FB1"/>
    <w:rsid w:val="00737C93"/>
    <w:rsid w:val="00741B9E"/>
    <w:rsid w:val="007A442E"/>
    <w:rsid w:val="007C2F04"/>
    <w:rsid w:val="007F0C21"/>
    <w:rsid w:val="00816630"/>
    <w:rsid w:val="00825881"/>
    <w:rsid w:val="008350AE"/>
    <w:rsid w:val="00840346"/>
    <w:rsid w:val="00867E7F"/>
    <w:rsid w:val="008A2A4D"/>
    <w:rsid w:val="008B094B"/>
    <w:rsid w:val="008B5189"/>
    <w:rsid w:val="00922D0F"/>
    <w:rsid w:val="00933F9C"/>
    <w:rsid w:val="00946386"/>
    <w:rsid w:val="0095042B"/>
    <w:rsid w:val="00953F20"/>
    <w:rsid w:val="009615EA"/>
    <w:rsid w:val="00971144"/>
    <w:rsid w:val="00991375"/>
    <w:rsid w:val="009A44C7"/>
    <w:rsid w:val="009D71E8"/>
    <w:rsid w:val="009E0B6D"/>
    <w:rsid w:val="009E349E"/>
    <w:rsid w:val="009F18A9"/>
    <w:rsid w:val="009F7237"/>
    <w:rsid w:val="00A26439"/>
    <w:rsid w:val="00A3376A"/>
    <w:rsid w:val="00A43F0D"/>
    <w:rsid w:val="00A525A2"/>
    <w:rsid w:val="00A61EA9"/>
    <w:rsid w:val="00A71E13"/>
    <w:rsid w:val="00A974CB"/>
    <w:rsid w:val="00AE1C05"/>
    <w:rsid w:val="00AE404B"/>
    <w:rsid w:val="00B0762E"/>
    <w:rsid w:val="00B1549F"/>
    <w:rsid w:val="00B538F2"/>
    <w:rsid w:val="00B554AC"/>
    <w:rsid w:val="00B91DB2"/>
    <w:rsid w:val="00B92678"/>
    <w:rsid w:val="00C105AC"/>
    <w:rsid w:val="00C74AB9"/>
    <w:rsid w:val="00C93E05"/>
    <w:rsid w:val="00C96F68"/>
    <w:rsid w:val="00C9D0B5"/>
    <w:rsid w:val="00CA3E9B"/>
    <w:rsid w:val="00D002D4"/>
    <w:rsid w:val="00D33FE5"/>
    <w:rsid w:val="00D355AC"/>
    <w:rsid w:val="00D435BC"/>
    <w:rsid w:val="00D56417"/>
    <w:rsid w:val="00D57338"/>
    <w:rsid w:val="00DA4B69"/>
    <w:rsid w:val="00DB5111"/>
    <w:rsid w:val="00DD16A7"/>
    <w:rsid w:val="00DD2B96"/>
    <w:rsid w:val="00DF166A"/>
    <w:rsid w:val="00E44A0F"/>
    <w:rsid w:val="00E66558"/>
    <w:rsid w:val="00EB2803"/>
    <w:rsid w:val="00EB4AC2"/>
    <w:rsid w:val="00EB4C9B"/>
    <w:rsid w:val="00ED1669"/>
    <w:rsid w:val="00EE1946"/>
    <w:rsid w:val="00EE5C63"/>
    <w:rsid w:val="00F140AD"/>
    <w:rsid w:val="00F236D5"/>
    <w:rsid w:val="00F26B01"/>
    <w:rsid w:val="00F31A92"/>
    <w:rsid w:val="00F35151"/>
    <w:rsid w:val="00F37225"/>
    <w:rsid w:val="00F726D5"/>
    <w:rsid w:val="00F75AC3"/>
    <w:rsid w:val="00F806A6"/>
    <w:rsid w:val="00F821F4"/>
    <w:rsid w:val="00F947D2"/>
    <w:rsid w:val="00FA35A0"/>
    <w:rsid w:val="00FA6705"/>
    <w:rsid w:val="00FA7A80"/>
    <w:rsid w:val="01463A7F"/>
    <w:rsid w:val="0370468B"/>
    <w:rsid w:val="057150D6"/>
    <w:rsid w:val="05C6ED11"/>
    <w:rsid w:val="05DD3F2E"/>
    <w:rsid w:val="06F65229"/>
    <w:rsid w:val="06FD2EC1"/>
    <w:rsid w:val="0B8521C3"/>
    <w:rsid w:val="0B908018"/>
    <w:rsid w:val="0C6A25E1"/>
    <w:rsid w:val="0D12857F"/>
    <w:rsid w:val="0DB8E141"/>
    <w:rsid w:val="0E6F7A2F"/>
    <w:rsid w:val="0E7F5670"/>
    <w:rsid w:val="0ECAC5AC"/>
    <w:rsid w:val="0F45486F"/>
    <w:rsid w:val="102DFE3C"/>
    <w:rsid w:val="104BEE84"/>
    <w:rsid w:val="10FE0295"/>
    <w:rsid w:val="11A0E80C"/>
    <w:rsid w:val="1201D25B"/>
    <w:rsid w:val="13428EAE"/>
    <w:rsid w:val="135B9A9E"/>
    <w:rsid w:val="136D0130"/>
    <w:rsid w:val="13E76069"/>
    <w:rsid w:val="1409D503"/>
    <w:rsid w:val="15075CC2"/>
    <w:rsid w:val="15A0C75A"/>
    <w:rsid w:val="177BBF50"/>
    <w:rsid w:val="1795D38E"/>
    <w:rsid w:val="17BB9707"/>
    <w:rsid w:val="17C672C2"/>
    <w:rsid w:val="183C5816"/>
    <w:rsid w:val="189BE301"/>
    <w:rsid w:val="18AA5D01"/>
    <w:rsid w:val="191DD5E6"/>
    <w:rsid w:val="19D177D3"/>
    <w:rsid w:val="1AA6FEE7"/>
    <w:rsid w:val="1AD54185"/>
    <w:rsid w:val="1AE1025B"/>
    <w:rsid w:val="1B07FFF3"/>
    <w:rsid w:val="1C174FE5"/>
    <w:rsid w:val="1C1EA441"/>
    <w:rsid w:val="1D4BA0EA"/>
    <w:rsid w:val="1D6D22DE"/>
    <w:rsid w:val="1DD3F0C9"/>
    <w:rsid w:val="1DDA8580"/>
    <w:rsid w:val="1E9E5F2E"/>
    <w:rsid w:val="1FEA1E5C"/>
    <w:rsid w:val="202705C5"/>
    <w:rsid w:val="203F491B"/>
    <w:rsid w:val="20EB780F"/>
    <w:rsid w:val="211230E0"/>
    <w:rsid w:val="22017902"/>
    <w:rsid w:val="22646071"/>
    <w:rsid w:val="22B23746"/>
    <w:rsid w:val="22FEADF6"/>
    <w:rsid w:val="24045167"/>
    <w:rsid w:val="24499C6C"/>
    <w:rsid w:val="254BEEB5"/>
    <w:rsid w:val="2571279E"/>
    <w:rsid w:val="267E42CA"/>
    <w:rsid w:val="26C41060"/>
    <w:rsid w:val="26CFB959"/>
    <w:rsid w:val="29B90A3B"/>
    <w:rsid w:val="2A492469"/>
    <w:rsid w:val="2AB69B4E"/>
    <w:rsid w:val="2AF7EB6C"/>
    <w:rsid w:val="2B284FDA"/>
    <w:rsid w:val="2DB7BA15"/>
    <w:rsid w:val="2DD4C776"/>
    <w:rsid w:val="2E453A1B"/>
    <w:rsid w:val="2E598A14"/>
    <w:rsid w:val="2E84FB82"/>
    <w:rsid w:val="30126207"/>
    <w:rsid w:val="323DFAF0"/>
    <w:rsid w:val="329F84A3"/>
    <w:rsid w:val="3360F19F"/>
    <w:rsid w:val="33FA7B3A"/>
    <w:rsid w:val="34F194C0"/>
    <w:rsid w:val="35046C28"/>
    <w:rsid w:val="3517B97A"/>
    <w:rsid w:val="35B5386C"/>
    <w:rsid w:val="35FBF026"/>
    <w:rsid w:val="36189371"/>
    <w:rsid w:val="36482A2B"/>
    <w:rsid w:val="36720C63"/>
    <w:rsid w:val="369CAE24"/>
    <w:rsid w:val="3963A565"/>
    <w:rsid w:val="39CE47AD"/>
    <w:rsid w:val="3A03DEE3"/>
    <w:rsid w:val="3B11707D"/>
    <w:rsid w:val="3C80035B"/>
    <w:rsid w:val="3D019445"/>
    <w:rsid w:val="3D381D59"/>
    <w:rsid w:val="3EE2EE90"/>
    <w:rsid w:val="3FA350C0"/>
    <w:rsid w:val="3FE13C66"/>
    <w:rsid w:val="3FEE88C4"/>
    <w:rsid w:val="3FEF413F"/>
    <w:rsid w:val="40C6D962"/>
    <w:rsid w:val="40FAC079"/>
    <w:rsid w:val="4106C11B"/>
    <w:rsid w:val="419CD079"/>
    <w:rsid w:val="41F67D7A"/>
    <w:rsid w:val="4211BE23"/>
    <w:rsid w:val="427E19BD"/>
    <w:rsid w:val="42D90668"/>
    <w:rsid w:val="43281A68"/>
    <w:rsid w:val="43926875"/>
    <w:rsid w:val="448A1685"/>
    <w:rsid w:val="448ABE84"/>
    <w:rsid w:val="45789DD7"/>
    <w:rsid w:val="461356AB"/>
    <w:rsid w:val="4614FAD1"/>
    <w:rsid w:val="46525E68"/>
    <w:rsid w:val="46CB9D61"/>
    <w:rsid w:val="47573F55"/>
    <w:rsid w:val="4775EB76"/>
    <w:rsid w:val="47AAA8EF"/>
    <w:rsid w:val="48111D61"/>
    <w:rsid w:val="48220762"/>
    <w:rsid w:val="482F898C"/>
    <w:rsid w:val="496DDCBA"/>
    <w:rsid w:val="49DC83E9"/>
    <w:rsid w:val="4A370E6F"/>
    <w:rsid w:val="4AA5A95F"/>
    <w:rsid w:val="4AC38995"/>
    <w:rsid w:val="4AD59187"/>
    <w:rsid w:val="4BDD0367"/>
    <w:rsid w:val="4BE18B3E"/>
    <w:rsid w:val="4BE9F44E"/>
    <w:rsid w:val="4C22DAD7"/>
    <w:rsid w:val="4CC1C1C7"/>
    <w:rsid w:val="4D03533C"/>
    <w:rsid w:val="4D4BB2C2"/>
    <w:rsid w:val="4D5BC044"/>
    <w:rsid w:val="4DF7B5F9"/>
    <w:rsid w:val="4E17C42D"/>
    <w:rsid w:val="4EDE9E3F"/>
    <w:rsid w:val="503201B4"/>
    <w:rsid w:val="52231EF0"/>
    <w:rsid w:val="52CD9006"/>
    <w:rsid w:val="53937EC1"/>
    <w:rsid w:val="547DC87D"/>
    <w:rsid w:val="5513D8AB"/>
    <w:rsid w:val="55DD5CB9"/>
    <w:rsid w:val="5608B355"/>
    <w:rsid w:val="57C44962"/>
    <w:rsid w:val="58E70F58"/>
    <w:rsid w:val="595430B0"/>
    <w:rsid w:val="5A050F62"/>
    <w:rsid w:val="5A75949B"/>
    <w:rsid w:val="5AE22590"/>
    <w:rsid w:val="5B08C79E"/>
    <w:rsid w:val="5B1ADFDB"/>
    <w:rsid w:val="5B535509"/>
    <w:rsid w:val="5B568E51"/>
    <w:rsid w:val="5B6CDC66"/>
    <w:rsid w:val="5BBF92AE"/>
    <w:rsid w:val="5C4C19F9"/>
    <w:rsid w:val="5D903049"/>
    <w:rsid w:val="5DE27663"/>
    <w:rsid w:val="5E1DC8BF"/>
    <w:rsid w:val="5F5CD271"/>
    <w:rsid w:val="6011DDF8"/>
    <w:rsid w:val="601F2911"/>
    <w:rsid w:val="6078E586"/>
    <w:rsid w:val="60D4524F"/>
    <w:rsid w:val="60DF15F2"/>
    <w:rsid w:val="617D4586"/>
    <w:rsid w:val="61965C83"/>
    <w:rsid w:val="61FB3A60"/>
    <w:rsid w:val="628DE6C0"/>
    <w:rsid w:val="630652B1"/>
    <w:rsid w:val="6391B793"/>
    <w:rsid w:val="6422B3AA"/>
    <w:rsid w:val="64D84A3C"/>
    <w:rsid w:val="6565B7F0"/>
    <w:rsid w:val="65BF9CD7"/>
    <w:rsid w:val="65D76B9D"/>
    <w:rsid w:val="65F45497"/>
    <w:rsid w:val="66235F8B"/>
    <w:rsid w:val="677247B7"/>
    <w:rsid w:val="6780EE34"/>
    <w:rsid w:val="689CE1CA"/>
    <w:rsid w:val="68BC8D0A"/>
    <w:rsid w:val="696BDFCC"/>
    <w:rsid w:val="6AAB9E19"/>
    <w:rsid w:val="6CD6D06F"/>
    <w:rsid w:val="6D70C607"/>
    <w:rsid w:val="6F20DFC4"/>
    <w:rsid w:val="71990044"/>
    <w:rsid w:val="71E3F74F"/>
    <w:rsid w:val="71F27D2F"/>
    <w:rsid w:val="72279351"/>
    <w:rsid w:val="7345FA87"/>
    <w:rsid w:val="735439B8"/>
    <w:rsid w:val="735EFCF2"/>
    <w:rsid w:val="7380C0FA"/>
    <w:rsid w:val="73BC000F"/>
    <w:rsid w:val="744154D7"/>
    <w:rsid w:val="745CBBAB"/>
    <w:rsid w:val="757EE7B0"/>
    <w:rsid w:val="75DFFB4E"/>
    <w:rsid w:val="75EC17CE"/>
    <w:rsid w:val="75EE20F6"/>
    <w:rsid w:val="76A649CD"/>
    <w:rsid w:val="76CC97CD"/>
    <w:rsid w:val="76EA581D"/>
    <w:rsid w:val="77079844"/>
    <w:rsid w:val="773BD1C2"/>
    <w:rsid w:val="775CB696"/>
    <w:rsid w:val="77618B98"/>
    <w:rsid w:val="77F22FCB"/>
    <w:rsid w:val="782D551C"/>
    <w:rsid w:val="783660DD"/>
    <w:rsid w:val="7936768C"/>
    <w:rsid w:val="79459F4E"/>
    <w:rsid w:val="79C53135"/>
    <w:rsid w:val="79DC6A2F"/>
    <w:rsid w:val="7A2F93D7"/>
    <w:rsid w:val="7A55DDAF"/>
    <w:rsid w:val="7AFC3CB6"/>
    <w:rsid w:val="7B53DBBC"/>
    <w:rsid w:val="7C3F296E"/>
    <w:rsid w:val="7C65C18F"/>
    <w:rsid w:val="7C6FFD55"/>
    <w:rsid w:val="7D9E81A7"/>
    <w:rsid w:val="7E7969CB"/>
    <w:rsid w:val="7E90762B"/>
    <w:rsid w:val="7EFB781A"/>
    <w:rsid w:val="7F5C2B3F"/>
    <w:rsid w:val="7F8D77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qFormat/>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table" w:styleId="TableGrid">
    <w:name w:val="Table Grid"/>
    <w:basedOn w:val="TableNormal"/>
    <w:uiPriority w:val="39"/>
    <w:rsid w:val="00AE1C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105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590440">
      <w:bodyDiv w:val="1"/>
      <w:marLeft w:val="0"/>
      <w:marRight w:val="0"/>
      <w:marTop w:val="0"/>
      <w:marBottom w:val="0"/>
      <w:divBdr>
        <w:top w:val="none" w:sz="0" w:space="0" w:color="auto"/>
        <w:left w:val="none" w:sz="0" w:space="0" w:color="auto"/>
        <w:bottom w:val="none" w:sz="0" w:space="0" w:color="auto"/>
        <w:right w:val="none" w:sz="0" w:space="0" w:color="auto"/>
      </w:divBdr>
      <w:divsChild>
        <w:div w:id="532771118">
          <w:marLeft w:val="0"/>
          <w:marRight w:val="0"/>
          <w:marTop w:val="0"/>
          <w:marBottom w:val="0"/>
          <w:divBdr>
            <w:top w:val="none" w:sz="0" w:space="0" w:color="auto"/>
            <w:left w:val="none" w:sz="0" w:space="0" w:color="auto"/>
            <w:bottom w:val="none" w:sz="0" w:space="0" w:color="auto"/>
            <w:right w:val="none" w:sz="0" w:space="0" w:color="auto"/>
          </w:divBdr>
          <w:divsChild>
            <w:div w:id="640771460">
              <w:marLeft w:val="0"/>
              <w:marRight w:val="0"/>
              <w:marTop w:val="0"/>
              <w:marBottom w:val="0"/>
              <w:divBdr>
                <w:top w:val="none" w:sz="0" w:space="0" w:color="auto"/>
                <w:left w:val="none" w:sz="0" w:space="0" w:color="auto"/>
                <w:bottom w:val="none" w:sz="0" w:space="0" w:color="auto"/>
                <w:right w:val="none" w:sz="0" w:space="0" w:color="auto"/>
              </w:divBdr>
              <w:divsChild>
                <w:div w:id="1465080539">
                  <w:marLeft w:val="0"/>
                  <w:marRight w:val="0"/>
                  <w:marTop w:val="0"/>
                  <w:marBottom w:val="0"/>
                  <w:divBdr>
                    <w:top w:val="none" w:sz="0" w:space="0" w:color="auto"/>
                    <w:left w:val="none" w:sz="0" w:space="0" w:color="auto"/>
                    <w:bottom w:val="none" w:sz="0" w:space="0" w:color="auto"/>
                    <w:right w:val="none" w:sz="0" w:space="0" w:color="auto"/>
                  </w:divBdr>
                  <w:divsChild>
                    <w:div w:id="128326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985647">
          <w:marLeft w:val="0"/>
          <w:marRight w:val="0"/>
          <w:marTop w:val="0"/>
          <w:marBottom w:val="0"/>
          <w:divBdr>
            <w:top w:val="none" w:sz="0" w:space="0" w:color="auto"/>
            <w:left w:val="none" w:sz="0" w:space="0" w:color="auto"/>
            <w:bottom w:val="none" w:sz="0" w:space="0" w:color="auto"/>
            <w:right w:val="none" w:sz="0" w:space="0" w:color="auto"/>
          </w:divBdr>
          <w:divsChild>
            <w:div w:id="200215897">
              <w:marLeft w:val="0"/>
              <w:marRight w:val="0"/>
              <w:marTop w:val="0"/>
              <w:marBottom w:val="0"/>
              <w:divBdr>
                <w:top w:val="none" w:sz="0" w:space="0" w:color="auto"/>
                <w:left w:val="none" w:sz="0" w:space="0" w:color="auto"/>
                <w:bottom w:val="none" w:sz="0" w:space="0" w:color="auto"/>
                <w:right w:val="none" w:sz="0" w:space="0" w:color="auto"/>
              </w:divBdr>
              <w:divsChild>
                <w:div w:id="743769752">
                  <w:marLeft w:val="0"/>
                  <w:marRight w:val="0"/>
                  <w:marTop w:val="0"/>
                  <w:marBottom w:val="0"/>
                  <w:divBdr>
                    <w:top w:val="none" w:sz="0" w:space="0" w:color="auto"/>
                    <w:left w:val="none" w:sz="0" w:space="0" w:color="auto"/>
                    <w:bottom w:val="none" w:sz="0" w:space="0" w:color="auto"/>
                    <w:right w:val="none" w:sz="0" w:space="0" w:color="auto"/>
                  </w:divBdr>
                  <w:divsChild>
                    <w:div w:id="41590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6207850">
      <w:bodyDiv w:val="1"/>
      <w:marLeft w:val="0"/>
      <w:marRight w:val="0"/>
      <w:marTop w:val="0"/>
      <w:marBottom w:val="0"/>
      <w:divBdr>
        <w:top w:val="none" w:sz="0" w:space="0" w:color="auto"/>
        <w:left w:val="none" w:sz="0" w:space="0" w:color="auto"/>
        <w:bottom w:val="none" w:sz="0" w:space="0" w:color="auto"/>
        <w:right w:val="none" w:sz="0" w:space="0" w:color="auto"/>
      </w:divBdr>
    </w:div>
    <w:div w:id="357003819">
      <w:bodyDiv w:val="1"/>
      <w:marLeft w:val="0"/>
      <w:marRight w:val="0"/>
      <w:marTop w:val="0"/>
      <w:marBottom w:val="0"/>
      <w:divBdr>
        <w:top w:val="none" w:sz="0" w:space="0" w:color="auto"/>
        <w:left w:val="none" w:sz="0" w:space="0" w:color="auto"/>
        <w:bottom w:val="none" w:sz="0" w:space="0" w:color="auto"/>
        <w:right w:val="none" w:sz="0" w:space="0" w:color="auto"/>
      </w:divBdr>
      <w:divsChild>
        <w:div w:id="1813674130">
          <w:marLeft w:val="0"/>
          <w:marRight w:val="0"/>
          <w:marTop w:val="0"/>
          <w:marBottom w:val="0"/>
          <w:divBdr>
            <w:top w:val="none" w:sz="0" w:space="0" w:color="auto"/>
            <w:left w:val="none" w:sz="0" w:space="0" w:color="auto"/>
            <w:bottom w:val="none" w:sz="0" w:space="0" w:color="auto"/>
            <w:right w:val="none" w:sz="0" w:space="0" w:color="auto"/>
          </w:divBdr>
        </w:div>
      </w:divsChild>
    </w:div>
    <w:div w:id="384108088">
      <w:bodyDiv w:val="1"/>
      <w:marLeft w:val="0"/>
      <w:marRight w:val="0"/>
      <w:marTop w:val="0"/>
      <w:marBottom w:val="0"/>
      <w:divBdr>
        <w:top w:val="none" w:sz="0" w:space="0" w:color="auto"/>
        <w:left w:val="none" w:sz="0" w:space="0" w:color="auto"/>
        <w:bottom w:val="none" w:sz="0" w:space="0" w:color="auto"/>
        <w:right w:val="none" w:sz="0" w:space="0" w:color="auto"/>
      </w:divBdr>
      <w:divsChild>
        <w:div w:id="1525484448">
          <w:marLeft w:val="0"/>
          <w:marRight w:val="0"/>
          <w:marTop w:val="0"/>
          <w:marBottom w:val="0"/>
          <w:divBdr>
            <w:top w:val="none" w:sz="0" w:space="0" w:color="auto"/>
            <w:left w:val="none" w:sz="0" w:space="0" w:color="auto"/>
            <w:bottom w:val="none" w:sz="0" w:space="0" w:color="auto"/>
            <w:right w:val="none" w:sz="0" w:space="0" w:color="auto"/>
          </w:divBdr>
          <w:divsChild>
            <w:div w:id="117379519">
              <w:marLeft w:val="0"/>
              <w:marRight w:val="0"/>
              <w:marTop w:val="0"/>
              <w:marBottom w:val="0"/>
              <w:divBdr>
                <w:top w:val="none" w:sz="0" w:space="0" w:color="auto"/>
                <w:left w:val="none" w:sz="0" w:space="0" w:color="auto"/>
                <w:bottom w:val="none" w:sz="0" w:space="0" w:color="auto"/>
                <w:right w:val="none" w:sz="0" w:space="0" w:color="auto"/>
              </w:divBdr>
              <w:divsChild>
                <w:div w:id="1754815555">
                  <w:marLeft w:val="0"/>
                  <w:marRight w:val="0"/>
                  <w:marTop w:val="0"/>
                  <w:marBottom w:val="0"/>
                  <w:divBdr>
                    <w:top w:val="none" w:sz="0" w:space="0" w:color="auto"/>
                    <w:left w:val="none" w:sz="0" w:space="0" w:color="auto"/>
                    <w:bottom w:val="none" w:sz="0" w:space="0" w:color="auto"/>
                    <w:right w:val="none" w:sz="0" w:space="0" w:color="auto"/>
                  </w:divBdr>
                  <w:divsChild>
                    <w:div w:id="183900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875269">
          <w:marLeft w:val="0"/>
          <w:marRight w:val="0"/>
          <w:marTop w:val="0"/>
          <w:marBottom w:val="0"/>
          <w:divBdr>
            <w:top w:val="none" w:sz="0" w:space="0" w:color="auto"/>
            <w:left w:val="none" w:sz="0" w:space="0" w:color="auto"/>
            <w:bottom w:val="none" w:sz="0" w:space="0" w:color="auto"/>
            <w:right w:val="none" w:sz="0" w:space="0" w:color="auto"/>
          </w:divBdr>
          <w:divsChild>
            <w:div w:id="1679114043">
              <w:marLeft w:val="0"/>
              <w:marRight w:val="0"/>
              <w:marTop w:val="0"/>
              <w:marBottom w:val="0"/>
              <w:divBdr>
                <w:top w:val="none" w:sz="0" w:space="0" w:color="auto"/>
                <w:left w:val="none" w:sz="0" w:space="0" w:color="auto"/>
                <w:bottom w:val="none" w:sz="0" w:space="0" w:color="auto"/>
                <w:right w:val="none" w:sz="0" w:space="0" w:color="auto"/>
              </w:divBdr>
              <w:divsChild>
                <w:div w:id="1943226662">
                  <w:marLeft w:val="0"/>
                  <w:marRight w:val="0"/>
                  <w:marTop w:val="0"/>
                  <w:marBottom w:val="0"/>
                  <w:divBdr>
                    <w:top w:val="none" w:sz="0" w:space="0" w:color="auto"/>
                    <w:left w:val="none" w:sz="0" w:space="0" w:color="auto"/>
                    <w:bottom w:val="none" w:sz="0" w:space="0" w:color="auto"/>
                    <w:right w:val="none" w:sz="0" w:space="0" w:color="auto"/>
                  </w:divBdr>
                  <w:divsChild>
                    <w:div w:id="190351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557835">
      <w:bodyDiv w:val="1"/>
      <w:marLeft w:val="0"/>
      <w:marRight w:val="0"/>
      <w:marTop w:val="0"/>
      <w:marBottom w:val="0"/>
      <w:divBdr>
        <w:top w:val="none" w:sz="0" w:space="0" w:color="auto"/>
        <w:left w:val="none" w:sz="0" w:space="0" w:color="auto"/>
        <w:bottom w:val="none" w:sz="0" w:space="0" w:color="auto"/>
        <w:right w:val="none" w:sz="0" w:space="0" w:color="auto"/>
      </w:divBdr>
    </w:div>
    <w:div w:id="738945403">
      <w:bodyDiv w:val="1"/>
      <w:marLeft w:val="0"/>
      <w:marRight w:val="0"/>
      <w:marTop w:val="0"/>
      <w:marBottom w:val="0"/>
      <w:divBdr>
        <w:top w:val="none" w:sz="0" w:space="0" w:color="auto"/>
        <w:left w:val="none" w:sz="0" w:space="0" w:color="auto"/>
        <w:bottom w:val="none" w:sz="0" w:space="0" w:color="auto"/>
        <w:right w:val="none" w:sz="0" w:space="0" w:color="auto"/>
      </w:divBdr>
    </w:div>
    <w:div w:id="979920034">
      <w:bodyDiv w:val="1"/>
      <w:marLeft w:val="0"/>
      <w:marRight w:val="0"/>
      <w:marTop w:val="0"/>
      <w:marBottom w:val="0"/>
      <w:divBdr>
        <w:top w:val="none" w:sz="0" w:space="0" w:color="auto"/>
        <w:left w:val="none" w:sz="0" w:space="0" w:color="auto"/>
        <w:bottom w:val="none" w:sz="0" w:space="0" w:color="auto"/>
        <w:right w:val="none" w:sz="0" w:space="0" w:color="auto"/>
      </w:divBdr>
    </w:div>
    <w:div w:id="1012217425">
      <w:bodyDiv w:val="1"/>
      <w:marLeft w:val="0"/>
      <w:marRight w:val="0"/>
      <w:marTop w:val="0"/>
      <w:marBottom w:val="0"/>
      <w:divBdr>
        <w:top w:val="none" w:sz="0" w:space="0" w:color="auto"/>
        <w:left w:val="none" w:sz="0" w:space="0" w:color="auto"/>
        <w:bottom w:val="none" w:sz="0" w:space="0" w:color="auto"/>
        <w:right w:val="none" w:sz="0" w:space="0" w:color="auto"/>
      </w:divBdr>
    </w:div>
    <w:div w:id="1229729884">
      <w:bodyDiv w:val="1"/>
      <w:marLeft w:val="0"/>
      <w:marRight w:val="0"/>
      <w:marTop w:val="0"/>
      <w:marBottom w:val="0"/>
      <w:divBdr>
        <w:top w:val="none" w:sz="0" w:space="0" w:color="auto"/>
        <w:left w:val="none" w:sz="0" w:space="0" w:color="auto"/>
        <w:bottom w:val="none" w:sz="0" w:space="0" w:color="auto"/>
        <w:right w:val="none" w:sz="0" w:space="0" w:color="auto"/>
      </w:divBdr>
    </w:div>
    <w:div w:id="1630475472">
      <w:bodyDiv w:val="1"/>
      <w:marLeft w:val="0"/>
      <w:marRight w:val="0"/>
      <w:marTop w:val="0"/>
      <w:marBottom w:val="0"/>
      <w:divBdr>
        <w:top w:val="none" w:sz="0" w:space="0" w:color="auto"/>
        <w:left w:val="none" w:sz="0" w:space="0" w:color="auto"/>
        <w:bottom w:val="none" w:sz="0" w:space="0" w:color="auto"/>
        <w:right w:val="none" w:sz="0" w:space="0" w:color="auto"/>
      </w:divBdr>
    </w:div>
    <w:div w:id="1653630990">
      <w:bodyDiv w:val="1"/>
      <w:marLeft w:val="0"/>
      <w:marRight w:val="0"/>
      <w:marTop w:val="0"/>
      <w:marBottom w:val="0"/>
      <w:divBdr>
        <w:top w:val="none" w:sz="0" w:space="0" w:color="auto"/>
        <w:left w:val="none" w:sz="0" w:space="0" w:color="auto"/>
        <w:bottom w:val="none" w:sz="0" w:space="0" w:color="auto"/>
        <w:right w:val="none" w:sz="0" w:space="0" w:color="auto"/>
      </w:divBdr>
    </w:div>
    <w:div w:id="1816798392">
      <w:bodyDiv w:val="1"/>
      <w:marLeft w:val="0"/>
      <w:marRight w:val="0"/>
      <w:marTop w:val="0"/>
      <w:marBottom w:val="0"/>
      <w:divBdr>
        <w:top w:val="none" w:sz="0" w:space="0" w:color="auto"/>
        <w:left w:val="none" w:sz="0" w:space="0" w:color="auto"/>
        <w:bottom w:val="none" w:sz="0" w:space="0" w:color="auto"/>
        <w:right w:val="none" w:sz="0" w:space="0" w:color="auto"/>
      </w:divBdr>
      <w:divsChild>
        <w:div w:id="1422874176">
          <w:marLeft w:val="0"/>
          <w:marRight w:val="0"/>
          <w:marTop w:val="0"/>
          <w:marBottom w:val="0"/>
          <w:divBdr>
            <w:top w:val="none" w:sz="0" w:space="0" w:color="auto"/>
            <w:left w:val="none" w:sz="0" w:space="0" w:color="auto"/>
            <w:bottom w:val="none" w:sz="0" w:space="0" w:color="auto"/>
            <w:right w:val="none" w:sz="0" w:space="0" w:color="auto"/>
          </w:divBdr>
        </w:div>
      </w:divsChild>
    </w:div>
    <w:div w:id="18432803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ducationendowmentfoundation.org.uk/education-evidence/teaching-learning-toolkit/oral-language-intervention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1b6e431-14f5-44a7-842e-bfb6532d9ea5" xsi:nil="true"/>
    <lcf76f155ced4ddcb4097134ff3c332f xmlns="ff5ba645-9da2-4b83-a6e0-ff3a90eaf03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65062D2729C24792AC53734D68A0C6" ma:contentTypeVersion="13" ma:contentTypeDescription="Create a new document." ma:contentTypeScope="" ma:versionID="be3deb28c44bc982a4e1ed365c6959ae">
  <xsd:schema xmlns:xsd="http://www.w3.org/2001/XMLSchema" xmlns:xs="http://www.w3.org/2001/XMLSchema" xmlns:p="http://schemas.microsoft.com/office/2006/metadata/properties" xmlns:ns2="ff5ba645-9da2-4b83-a6e0-ff3a90eaf03e" xmlns:ns3="61b6e431-14f5-44a7-842e-bfb6532d9ea5" targetNamespace="http://schemas.microsoft.com/office/2006/metadata/properties" ma:root="true" ma:fieldsID="0386b56aed1d4c690fae202a022da953" ns2:_="" ns3:_="">
    <xsd:import namespace="ff5ba645-9da2-4b83-a6e0-ff3a90eaf03e"/>
    <xsd:import namespace="61b6e431-14f5-44a7-842e-bfb6532d9e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5ba645-9da2-4b83-a6e0-ff3a90eaf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cd2256d-78ce-405a-a19d-fb6f6e7c2a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b6e431-14f5-44a7-842e-bfb6532d9ea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ddd0fd1-b778-43dd-9ffa-6201c0be8940}" ma:internalName="TaxCatchAll" ma:showField="CatchAllData" ma:web="61b6e431-14f5-44a7-842e-bfb6532d9e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950CB3-3FC9-41D1-8602-16CAE7180E2B}">
  <ds:schemaRefs>
    <ds:schemaRef ds:uri="476420cd-584d-495b-b276-3af18b7e33b6"/>
    <ds:schemaRef ds:uri="http://purl.org/dc/elements/1.1/"/>
    <ds:schemaRef ds:uri="http://schemas.microsoft.com/office/infopath/2007/PartnerControls"/>
    <ds:schemaRef ds:uri="http://schemas.microsoft.com/office/2006/metadata/properties"/>
    <ds:schemaRef ds:uri="http://schemas.microsoft.com/office/2006/documentManagement/types"/>
    <ds:schemaRef ds:uri="http://www.w3.org/XML/1998/namespace"/>
    <ds:schemaRef ds:uri="http://purl.org/dc/terms/"/>
    <ds:schemaRef ds:uri="61b6e431-14f5-44a7-842e-bfb6532d9ea5"/>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462046D7-84AF-4796-916D-856615C7E5EB}">
  <ds:schemaRefs>
    <ds:schemaRef ds:uri="http://schemas.microsoft.com/sharepoint/v3/contenttype/forms"/>
  </ds:schemaRefs>
</ds:datastoreItem>
</file>

<file path=customXml/itemProps3.xml><?xml version="1.0" encoding="utf-8"?>
<ds:datastoreItem xmlns:ds="http://schemas.openxmlformats.org/officeDocument/2006/customXml" ds:itemID="{451B50F4-617E-4C9C-A366-DEBCE51A1611}"/>
</file>

<file path=docProps/app.xml><?xml version="1.0" encoding="utf-8"?>
<Properties xmlns="http://schemas.openxmlformats.org/officeDocument/2006/extended-properties" xmlns:vt="http://schemas.openxmlformats.org/officeDocument/2006/docPropsVTypes">
  <Template>Normal</Template>
  <TotalTime>0</TotalTime>
  <Pages>12</Pages>
  <Words>3311</Words>
  <Characters>18876</Characters>
  <Application>Microsoft Office Word</Application>
  <DocSecurity>0</DocSecurity>
  <Lines>157</Lines>
  <Paragraphs>44</Paragraphs>
  <ScaleCrop>false</ScaleCrop>
  <Company/>
  <LinksUpToDate>false</LinksUpToDate>
  <CharactersWithSpaces>22143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Yvette Oqvist</cp:lastModifiedBy>
  <cp:revision>2</cp:revision>
  <cp:lastPrinted>2014-09-17T13:26:00Z</cp:lastPrinted>
  <dcterms:created xsi:type="dcterms:W3CDTF">2025-10-06T10:14:00Z</dcterms:created>
  <dcterms:modified xsi:type="dcterms:W3CDTF">2025-10-06T10:14:00Z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0x0101006065062D2729C24792AC53734D68A0C6</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