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3D051" w14:textId="232A8155" w:rsidR="00737A9D" w:rsidRPr="007E4444" w:rsidRDefault="00737A9D" w:rsidP="00737A9D">
      <w:pPr>
        <w:pStyle w:val="Default"/>
        <w:jc w:val="center"/>
        <w:rPr>
          <w:b/>
          <w:sz w:val="28"/>
          <w:szCs w:val="28"/>
          <w:u w:val="single"/>
        </w:rPr>
      </w:pPr>
      <w:bookmarkStart w:id="0" w:name="_GoBack"/>
      <w:bookmarkEnd w:id="0"/>
      <w:r>
        <w:rPr>
          <w:noProof/>
          <w:lang w:eastAsia="en-GB"/>
        </w:rPr>
        <w:drawing>
          <wp:anchor distT="0" distB="0" distL="114300" distR="114300" simplePos="0" relativeHeight="251659264" behindDoc="0" locked="0" layoutInCell="1" allowOverlap="1" wp14:anchorId="3D55E4BA" wp14:editId="23347D27">
            <wp:simplePos x="0" y="0"/>
            <wp:positionH relativeFrom="margin">
              <wp:align>right</wp:align>
            </wp:positionH>
            <wp:positionV relativeFrom="paragraph">
              <wp:posOffset>-605641</wp:posOffset>
            </wp:positionV>
            <wp:extent cx="1143000" cy="861695"/>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8D0">
        <w:rPr>
          <w:b/>
          <w:sz w:val="28"/>
          <w:szCs w:val="28"/>
          <w:u w:val="single"/>
        </w:rPr>
        <w:t>S</w:t>
      </w:r>
      <w:r w:rsidR="00FB4A62">
        <w:rPr>
          <w:b/>
          <w:sz w:val="28"/>
          <w:szCs w:val="28"/>
          <w:u w:val="single"/>
        </w:rPr>
        <w:t>T MARYS SPORTS FUNDING 202</w:t>
      </w:r>
      <w:r w:rsidR="00032196">
        <w:rPr>
          <w:b/>
          <w:sz w:val="28"/>
          <w:szCs w:val="28"/>
          <w:u w:val="single"/>
        </w:rPr>
        <w:t>2</w:t>
      </w:r>
      <w:r w:rsidR="00FB4A62">
        <w:rPr>
          <w:b/>
          <w:sz w:val="28"/>
          <w:szCs w:val="28"/>
          <w:u w:val="single"/>
        </w:rPr>
        <w:t>-202</w:t>
      </w:r>
      <w:r w:rsidR="00032196">
        <w:rPr>
          <w:b/>
          <w:sz w:val="28"/>
          <w:szCs w:val="28"/>
          <w:u w:val="single"/>
        </w:rPr>
        <w:t>3</w:t>
      </w:r>
      <w:r>
        <w:rPr>
          <w:b/>
          <w:sz w:val="28"/>
          <w:szCs w:val="28"/>
          <w:u w:val="single"/>
        </w:rPr>
        <w:t xml:space="preserve">  </w:t>
      </w:r>
    </w:p>
    <w:p w14:paraId="22CB6CE6" w14:textId="77777777" w:rsidR="00737A9D" w:rsidRPr="007E4444" w:rsidRDefault="00737A9D" w:rsidP="00737A9D">
      <w:pPr>
        <w:pStyle w:val="Default"/>
        <w:rPr>
          <w:u w:val="single"/>
        </w:rPr>
      </w:pPr>
      <w:r>
        <w:t xml:space="preserve"> </w:t>
      </w:r>
      <w:r w:rsidRPr="007E4444">
        <w:rPr>
          <w:b/>
          <w:bCs/>
          <w:u w:val="single"/>
        </w:rPr>
        <w:t xml:space="preserve">What is the PE &amp; Sport Premium? </w:t>
      </w:r>
    </w:p>
    <w:p w14:paraId="711D733E" w14:textId="77777777" w:rsidR="00737A9D" w:rsidRDefault="00737A9D" w:rsidP="00737A9D">
      <w:pPr>
        <w:pStyle w:val="Default"/>
        <w:rPr>
          <w:sz w:val="23"/>
          <w:szCs w:val="23"/>
        </w:rPr>
      </w:pPr>
      <w:r>
        <w:rPr>
          <w:sz w:val="23"/>
          <w:szCs w:val="23"/>
        </w:rPr>
        <w:t>The PE and Sport Premium is a grant designed to help primary schools improve the quality of the PE and sport activities they offer their pupils. In most cases, the amount of funding is determined by the number of pupils in the school using data from the Ja</w:t>
      </w:r>
      <w:r w:rsidR="00FB4A62">
        <w:rPr>
          <w:sz w:val="23"/>
          <w:szCs w:val="23"/>
        </w:rPr>
        <w:t>nuary 2021</w:t>
      </w:r>
      <w:r>
        <w:rPr>
          <w:sz w:val="23"/>
          <w:szCs w:val="23"/>
        </w:rPr>
        <w:t xml:space="preserve"> school census. </w:t>
      </w:r>
    </w:p>
    <w:p w14:paraId="11DAFA80" w14:textId="77777777" w:rsidR="00737A9D" w:rsidRPr="00B816C8" w:rsidRDefault="00737A9D" w:rsidP="00737A9D">
      <w:pPr>
        <w:pStyle w:val="Default"/>
        <w:numPr>
          <w:ilvl w:val="0"/>
          <w:numId w:val="1"/>
        </w:numPr>
        <w:rPr>
          <w:sz w:val="23"/>
          <w:szCs w:val="23"/>
        </w:rPr>
      </w:pPr>
      <w:r w:rsidRPr="00B816C8">
        <w:rPr>
          <w:sz w:val="23"/>
          <w:szCs w:val="23"/>
        </w:rPr>
        <w:t xml:space="preserve">Schools with 17 or more pupils receive £16,000 plus £10 per pupil. </w:t>
      </w:r>
    </w:p>
    <w:p w14:paraId="18C8C669" w14:textId="77777777" w:rsidR="00737A9D" w:rsidRDefault="00737A9D" w:rsidP="00737A9D">
      <w:pPr>
        <w:pStyle w:val="Default"/>
        <w:rPr>
          <w:sz w:val="23"/>
          <w:szCs w:val="23"/>
        </w:rPr>
      </w:pPr>
    </w:p>
    <w:p w14:paraId="69706FAD" w14:textId="77777777" w:rsidR="00737A9D" w:rsidRDefault="00737A9D" w:rsidP="00737A9D">
      <w:pPr>
        <w:pStyle w:val="Default"/>
        <w:rPr>
          <w:sz w:val="23"/>
          <w:szCs w:val="23"/>
        </w:rPr>
      </w:pPr>
      <w:r>
        <w:rPr>
          <w:sz w:val="23"/>
          <w:szCs w:val="23"/>
        </w:rPr>
        <w:t xml:space="preserve">Schools must use the funding to make </w:t>
      </w:r>
      <w:r>
        <w:rPr>
          <w:b/>
          <w:bCs/>
          <w:sz w:val="23"/>
          <w:szCs w:val="23"/>
        </w:rPr>
        <w:t xml:space="preserve">additional and sustainable </w:t>
      </w:r>
      <w:r>
        <w:rPr>
          <w:sz w:val="23"/>
          <w:szCs w:val="23"/>
        </w:rPr>
        <w:t xml:space="preserve">improvements to the quality of PE and sport they offer. This means that schools should use the Primary PE and Sport Premium to: </w:t>
      </w:r>
    </w:p>
    <w:p w14:paraId="19792F45" w14:textId="77777777" w:rsidR="00737A9D" w:rsidRDefault="00737A9D" w:rsidP="00737A9D">
      <w:pPr>
        <w:pStyle w:val="Default"/>
        <w:numPr>
          <w:ilvl w:val="0"/>
          <w:numId w:val="1"/>
        </w:numPr>
        <w:spacing w:after="15"/>
        <w:rPr>
          <w:sz w:val="23"/>
          <w:szCs w:val="23"/>
        </w:rPr>
      </w:pPr>
      <w:r>
        <w:rPr>
          <w:sz w:val="23"/>
          <w:szCs w:val="23"/>
        </w:rPr>
        <w:t xml:space="preserve">Develop or add to the PE and sport activities that our school already offers </w:t>
      </w:r>
    </w:p>
    <w:p w14:paraId="5917215D" w14:textId="77777777" w:rsidR="00737A9D" w:rsidRDefault="00737A9D" w:rsidP="00737A9D">
      <w:pPr>
        <w:pStyle w:val="Default"/>
        <w:numPr>
          <w:ilvl w:val="0"/>
          <w:numId w:val="1"/>
        </w:numPr>
        <w:rPr>
          <w:sz w:val="23"/>
          <w:szCs w:val="23"/>
        </w:rPr>
      </w:pPr>
      <w:r>
        <w:rPr>
          <w:sz w:val="23"/>
          <w:szCs w:val="23"/>
        </w:rPr>
        <w:t>Build capacity and capability within the school to ensure that improvements made now will benefit pupils joi</w:t>
      </w:r>
      <w:r w:rsidR="0091336C">
        <w:rPr>
          <w:sz w:val="23"/>
          <w:szCs w:val="23"/>
        </w:rPr>
        <w:t>ning the school in future years, with a focus on building ‘physical literacy’ teaching.</w:t>
      </w:r>
    </w:p>
    <w:p w14:paraId="6767C892" w14:textId="77777777" w:rsidR="0091336C" w:rsidRDefault="0091336C" w:rsidP="00737A9D">
      <w:pPr>
        <w:pStyle w:val="Default"/>
        <w:numPr>
          <w:ilvl w:val="0"/>
          <w:numId w:val="1"/>
        </w:numPr>
        <w:rPr>
          <w:sz w:val="23"/>
          <w:szCs w:val="23"/>
        </w:rPr>
      </w:pPr>
      <w:r>
        <w:rPr>
          <w:sz w:val="23"/>
          <w:szCs w:val="23"/>
        </w:rPr>
        <w:t>Close the gender and disability gap within sports</w:t>
      </w:r>
    </w:p>
    <w:p w14:paraId="13867670" w14:textId="77777777" w:rsidR="0091336C" w:rsidRDefault="001D5595" w:rsidP="00737A9D">
      <w:pPr>
        <w:pStyle w:val="Default"/>
        <w:numPr>
          <w:ilvl w:val="0"/>
          <w:numId w:val="1"/>
        </w:numPr>
        <w:rPr>
          <w:sz w:val="23"/>
          <w:szCs w:val="23"/>
        </w:rPr>
      </w:pPr>
      <w:r>
        <w:rPr>
          <w:sz w:val="23"/>
          <w:szCs w:val="23"/>
        </w:rPr>
        <w:t xml:space="preserve">Ensure that all children in KS1&amp;2 are </w:t>
      </w:r>
      <w:r w:rsidR="00207D2A">
        <w:rPr>
          <w:sz w:val="23"/>
          <w:szCs w:val="23"/>
        </w:rPr>
        <w:t>receiving</w:t>
      </w:r>
      <w:r>
        <w:rPr>
          <w:sz w:val="23"/>
          <w:szCs w:val="23"/>
        </w:rPr>
        <w:t xml:space="preserve"> 2 hours of PE – with a holistic focus</w:t>
      </w:r>
    </w:p>
    <w:p w14:paraId="287A61A8" w14:textId="77777777" w:rsidR="001D5595" w:rsidRDefault="001D5595" w:rsidP="00737A9D">
      <w:pPr>
        <w:pStyle w:val="Default"/>
        <w:numPr>
          <w:ilvl w:val="0"/>
          <w:numId w:val="1"/>
        </w:numPr>
        <w:pBdr>
          <w:bottom w:val="single" w:sz="12" w:space="1" w:color="auto"/>
        </w:pBdr>
        <w:rPr>
          <w:sz w:val="23"/>
          <w:szCs w:val="23"/>
        </w:rPr>
      </w:pPr>
      <w:r>
        <w:rPr>
          <w:sz w:val="23"/>
          <w:szCs w:val="23"/>
        </w:rPr>
        <w:t>Enhance a ‘whole school approach’ to b</w:t>
      </w:r>
      <w:r w:rsidR="00207D2A">
        <w:rPr>
          <w:sz w:val="23"/>
          <w:szCs w:val="23"/>
        </w:rPr>
        <w:t>eing active everyday</w:t>
      </w:r>
    </w:p>
    <w:p w14:paraId="7A0141FE" w14:textId="77777777" w:rsidR="00043640" w:rsidRDefault="00043640" w:rsidP="00737A9D">
      <w:pPr>
        <w:pStyle w:val="Default"/>
        <w:rPr>
          <w:sz w:val="23"/>
          <w:szCs w:val="23"/>
        </w:rPr>
      </w:pPr>
    </w:p>
    <w:p w14:paraId="1D4DB6EB" w14:textId="77777777" w:rsidR="00207D2A" w:rsidRPr="00207D2A" w:rsidRDefault="0014590B" w:rsidP="00737A9D">
      <w:pPr>
        <w:pStyle w:val="Default"/>
        <w:rPr>
          <w:b/>
          <w:sz w:val="23"/>
          <w:szCs w:val="23"/>
          <w:u w:val="single"/>
        </w:rPr>
      </w:pPr>
      <w:r>
        <w:rPr>
          <w:b/>
          <w:sz w:val="23"/>
          <w:szCs w:val="23"/>
          <w:u w:val="single"/>
        </w:rPr>
        <w:t>Reflections on last academic year and the impact of Covid restrictions</w:t>
      </w:r>
      <w:r w:rsidR="00207D2A" w:rsidRPr="00207D2A">
        <w:rPr>
          <w:b/>
          <w:sz w:val="23"/>
          <w:szCs w:val="23"/>
          <w:u w:val="single"/>
        </w:rPr>
        <w:t>:</w:t>
      </w:r>
    </w:p>
    <w:p w14:paraId="496F22C6" w14:textId="77777777" w:rsidR="00C925AE" w:rsidRDefault="00C925AE" w:rsidP="00C925AE">
      <w:pPr>
        <w:pStyle w:val="Default"/>
        <w:rPr>
          <w:sz w:val="23"/>
          <w:szCs w:val="23"/>
        </w:rPr>
      </w:pPr>
    </w:p>
    <w:p w14:paraId="4795D1C2" w14:textId="4005D7F8" w:rsidR="00C925AE" w:rsidRDefault="00032196" w:rsidP="00C925AE">
      <w:pPr>
        <w:pStyle w:val="Default"/>
        <w:rPr>
          <w:sz w:val="23"/>
          <w:szCs w:val="23"/>
        </w:rPr>
      </w:pPr>
      <w:r>
        <w:rPr>
          <w:sz w:val="23"/>
          <w:szCs w:val="23"/>
        </w:rPr>
        <w:t>Last academic year (2021-2022) was the first full year in school for many children since the start of the pandemic in 2020. We had a full year of sport and managed to address some of the learning and skills gaps within the curriculum. This is still an ongoing process, particularly with pupils in Year 5, 4 and 3. Some competition was re-introduced to the school calendar and there is a need for more fixtures this academic year. This will give more opportunities for</w:t>
      </w:r>
      <w:r w:rsidR="00367B8B">
        <w:rPr>
          <w:sz w:val="23"/>
          <w:szCs w:val="23"/>
        </w:rPr>
        <w:t xml:space="preserve"> encouraging a competitive nature within our pupils. Competition will mainly focus on KS2 children in football, netball and athletics. </w:t>
      </w:r>
    </w:p>
    <w:p w14:paraId="599CD26C" w14:textId="77777777" w:rsidR="00E51B3A" w:rsidRDefault="00E51B3A" w:rsidP="00C925AE">
      <w:pPr>
        <w:pStyle w:val="Default"/>
        <w:rPr>
          <w:sz w:val="23"/>
          <w:szCs w:val="23"/>
        </w:rPr>
      </w:pPr>
    </w:p>
    <w:p w14:paraId="704155FE" w14:textId="77777777" w:rsidR="00737A9D" w:rsidRPr="002A4BF8" w:rsidRDefault="00737A9D" w:rsidP="00737A9D">
      <w:pPr>
        <w:pStyle w:val="Default"/>
        <w:rPr>
          <w:u w:val="single"/>
        </w:rPr>
      </w:pPr>
      <w:r w:rsidRPr="002A4BF8">
        <w:rPr>
          <w:b/>
          <w:bCs/>
          <w:u w:val="single"/>
        </w:rPr>
        <w:t xml:space="preserve">How much Sports Premium has the school received? </w:t>
      </w:r>
    </w:p>
    <w:tbl>
      <w:tblPr>
        <w:tblW w:w="14000" w:type="dxa"/>
        <w:tblInd w:w="-108" w:type="dxa"/>
        <w:tblBorders>
          <w:top w:val="nil"/>
          <w:left w:val="nil"/>
          <w:bottom w:val="nil"/>
          <w:right w:val="nil"/>
        </w:tblBorders>
        <w:tblLayout w:type="fixed"/>
        <w:tblLook w:val="0000" w:firstRow="0" w:lastRow="0" w:firstColumn="0" w:lastColumn="0" w:noHBand="0" w:noVBand="0"/>
      </w:tblPr>
      <w:tblGrid>
        <w:gridCol w:w="14000"/>
      </w:tblGrid>
      <w:tr w:rsidR="00737A9D" w14:paraId="2FA19045" w14:textId="77777777" w:rsidTr="002569D3">
        <w:trPr>
          <w:trHeight w:val="1036"/>
        </w:trPr>
        <w:tc>
          <w:tcPr>
            <w:tcW w:w="14000" w:type="dxa"/>
          </w:tcPr>
          <w:p w14:paraId="158CEC89" w14:textId="23E06FE3" w:rsidR="00737A9D" w:rsidRDefault="00737A9D" w:rsidP="001D5595">
            <w:pPr>
              <w:pStyle w:val="Default"/>
              <w:rPr>
                <w:sz w:val="23"/>
                <w:szCs w:val="23"/>
              </w:rPr>
            </w:pPr>
            <w:r w:rsidRPr="00B816C8">
              <w:rPr>
                <w:sz w:val="23"/>
                <w:szCs w:val="23"/>
              </w:rPr>
              <w:t>Funding received for the ac</w:t>
            </w:r>
            <w:r w:rsidR="00923119">
              <w:rPr>
                <w:sz w:val="23"/>
                <w:szCs w:val="23"/>
              </w:rPr>
              <w:t>ademic year 202</w:t>
            </w:r>
            <w:r w:rsidR="00367B8B">
              <w:rPr>
                <w:sz w:val="23"/>
                <w:szCs w:val="23"/>
              </w:rPr>
              <w:t>2</w:t>
            </w:r>
            <w:r w:rsidR="00923119">
              <w:rPr>
                <w:sz w:val="23"/>
                <w:szCs w:val="23"/>
              </w:rPr>
              <w:t xml:space="preserve"> / 202</w:t>
            </w:r>
            <w:r w:rsidR="00367B8B">
              <w:rPr>
                <w:sz w:val="23"/>
                <w:szCs w:val="23"/>
              </w:rPr>
              <w:t>3</w:t>
            </w:r>
            <w:r w:rsidR="00B816C8" w:rsidRPr="00B816C8">
              <w:rPr>
                <w:sz w:val="23"/>
                <w:szCs w:val="23"/>
              </w:rPr>
              <w:t xml:space="preserve"> </w:t>
            </w:r>
            <w:r w:rsidR="00B816C8" w:rsidRPr="00923119">
              <w:rPr>
                <w:sz w:val="23"/>
                <w:szCs w:val="23"/>
                <w:highlight w:val="yellow"/>
              </w:rPr>
              <w:t>– 17,830</w:t>
            </w:r>
            <w:r w:rsidR="00367B8B">
              <w:rPr>
                <w:sz w:val="23"/>
                <w:szCs w:val="23"/>
              </w:rPr>
              <w:t xml:space="preserve"> PLEASE CHECK NUMBERS</w:t>
            </w:r>
          </w:p>
          <w:p w14:paraId="5A5AEF9A" w14:textId="77777777" w:rsidR="00737A9D" w:rsidRDefault="00737A9D" w:rsidP="001D5595">
            <w:pPr>
              <w:pStyle w:val="Default"/>
              <w:rPr>
                <w:sz w:val="23"/>
                <w:szCs w:val="23"/>
              </w:rPr>
            </w:pPr>
          </w:p>
          <w:p w14:paraId="6DA6CABF" w14:textId="77777777" w:rsidR="00737A9D" w:rsidRPr="002A4BF8" w:rsidRDefault="00737A9D" w:rsidP="001D5595">
            <w:pPr>
              <w:pStyle w:val="Default"/>
              <w:rPr>
                <w:b/>
                <w:u w:val="single"/>
              </w:rPr>
            </w:pPr>
            <w:r w:rsidRPr="002A4BF8">
              <w:rPr>
                <w:b/>
                <w:u w:val="single"/>
              </w:rPr>
              <w:t>Key improvements made possible through the sports funding to date</w:t>
            </w:r>
            <w:r w:rsidR="00B816C8">
              <w:rPr>
                <w:b/>
                <w:u w:val="single"/>
              </w:rPr>
              <w:t>, prior to Covid-19</w:t>
            </w:r>
            <w:r w:rsidRPr="002A4BF8">
              <w:rPr>
                <w:b/>
                <w:u w:val="single"/>
              </w:rPr>
              <w:t>:</w:t>
            </w:r>
          </w:p>
          <w:p w14:paraId="32BCFF7E" w14:textId="77777777" w:rsidR="00F35E91" w:rsidRDefault="00F35E91" w:rsidP="001D5595">
            <w:pPr>
              <w:pStyle w:val="Default"/>
              <w:numPr>
                <w:ilvl w:val="0"/>
                <w:numId w:val="3"/>
              </w:numPr>
              <w:rPr>
                <w:rFonts w:cstheme="minorBidi"/>
                <w:color w:val="auto"/>
              </w:rPr>
            </w:pPr>
            <w:r>
              <w:rPr>
                <w:rFonts w:cstheme="minorBidi"/>
                <w:color w:val="auto"/>
              </w:rPr>
              <w:t>Landscaping of outside area (during Covid)</w:t>
            </w:r>
          </w:p>
          <w:p w14:paraId="5222B5F5" w14:textId="5D0117C7" w:rsidR="0022128E" w:rsidRDefault="00737A9D" w:rsidP="0022128E">
            <w:pPr>
              <w:pStyle w:val="Default"/>
              <w:numPr>
                <w:ilvl w:val="0"/>
                <w:numId w:val="3"/>
              </w:numPr>
              <w:rPr>
                <w:rFonts w:cstheme="minorBidi"/>
                <w:color w:val="auto"/>
              </w:rPr>
            </w:pPr>
            <w:r>
              <w:rPr>
                <w:rFonts w:cstheme="minorBidi"/>
                <w:color w:val="auto"/>
              </w:rPr>
              <w:t>Employment of PE specialist teacher part time to teach KS1 and KS2</w:t>
            </w:r>
          </w:p>
          <w:p w14:paraId="0DFA0410" w14:textId="446E4B0E" w:rsidR="0022128E" w:rsidRPr="0022128E" w:rsidRDefault="0022128E" w:rsidP="0022128E">
            <w:pPr>
              <w:pStyle w:val="Default"/>
              <w:numPr>
                <w:ilvl w:val="0"/>
                <w:numId w:val="3"/>
              </w:numPr>
              <w:rPr>
                <w:rFonts w:cstheme="minorBidi"/>
                <w:color w:val="auto"/>
              </w:rPr>
            </w:pPr>
            <w:r>
              <w:rPr>
                <w:rFonts w:cstheme="minorBidi"/>
                <w:color w:val="auto"/>
              </w:rPr>
              <w:t>Outside coaches to deliver intermittent short term block of lessons</w:t>
            </w:r>
          </w:p>
          <w:p w14:paraId="495F925D" w14:textId="77777777" w:rsidR="00737A9D" w:rsidRDefault="00737A9D" w:rsidP="001D5595">
            <w:pPr>
              <w:pStyle w:val="Default"/>
              <w:numPr>
                <w:ilvl w:val="0"/>
                <w:numId w:val="2"/>
              </w:numPr>
              <w:rPr>
                <w:sz w:val="23"/>
                <w:szCs w:val="23"/>
              </w:rPr>
            </w:pPr>
            <w:r>
              <w:rPr>
                <w:sz w:val="23"/>
                <w:szCs w:val="23"/>
              </w:rPr>
              <w:t>Constant update of sports and playground equipment to benefit all children</w:t>
            </w:r>
          </w:p>
          <w:p w14:paraId="727EDFC3" w14:textId="77777777" w:rsidR="00737A9D" w:rsidRDefault="00737A9D" w:rsidP="001D5595">
            <w:pPr>
              <w:pStyle w:val="Default"/>
              <w:numPr>
                <w:ilvl w:val="0"/>
                <w:numId w:val="2"/>
              </w:numPr>
              <w:rPr>
                <w:sz w:val="23"/>
                <w:szCs w:val="23"/>
              </w:rPr>
            </w:pPr>
            <w:r>
              <w:rPr>
                <w:sz w:val="23"/>
                <w:szCs w:val="23"/>
              </w:rPr>
              <w:lastRenderedPageBreak/>
              <w:t>CPD for all staff in Dance resources</w:t>
            </w:r>
            <w:r w:rsidR="00B816C8">
              <w:rPr>
                <w:sz w:val="23"/>
                <w:szCs w:val="23"/>
              </w:rPr>
              <w:t xml:space="preserve"> – imoves.com </w:t>
            </w:r>
          </w:p>
          <w:p w14:paraId="085B1DDA" w14:textId="77777777" w:rsidR="001057DE" w:rsidRPr="00593FBD" w:rsidRDefault="001057DE" w:rsidP="001D5595">
            <w:pPr>
              <w:pStyle w:val="Default"/>
              <w:numPr>
                <w:ilvl w:val="0"/>
                <w:numId w:val="2"/>
              </w:numPr>
              <w:rPr>
                <w:sz w:val="23"/>
                <w:szCs w:val="23"/>
              </w:rPr>
            </w:pPr>
            <w:r>
              <w:rPr>
                <w:sz w:val="23"/>
                <w:szCs w:val="23"/>
              </w:rPr>
              <w:t>Ongoing CPD for specialist teacher and networking events</w:t>
            </w:r>
          </w:p>
          <w:p w14:paraId="2A94D7CA" w14:textId="77777777" w:rsidR="00737A9D" w:rsidRDefault="00737A9D" w:rsidP="001D5595">
            <w:pPr>
              <w:pStyle w:val="Default"/>
              <w:numPr>
                <w:ilvl w:val="0"/>
                <w:numId w:val="2"/>
              </w:numPr>
              <w:rPr>
                <w:sz w:val="23"/>
                <w:szCs w:val="23"/>
              </w:rPr>
            </w:pPr>
            <w:r>
              <w:rPr>
                <w:sz w:val="23"/>
                <w:szCs w:val="23"/>
              </w:rPr>
              <w:t>Progressive CPD sessions for teaching staff in gymnastics</w:t>
            </w:r>
          </w:p>
          <w:p w14:paraId="2B271E93" w14:textId="7706D808" w:rsidR="00737A9D" w:rsidRDefault="001057DE" w:rsidP="001D5595">
            <w:pPr>
              <w:pStyle w:val="Default"/>
              <w:numPr>
                <w:ilvl w:val="0"/>
                <w:numId w:val="2"/>
              </w:numPr>
              <w:rPr>
                <w:sz w:val="23"/>
                <w:szCs w:val="23"/>
              </w:rPr>
            </w:pPr>
            <w:r>
              <w:rPr>
                <w:sz w:val="23"/>
                <w:szCs w:val="23"/>
              </w:rPr>
              <w:t xml:space="preserve">Year 4 complete </w:t>
            </w:r>
            <w:r w:rsidR="00737A9D">
              <w:rPr>
                <w:sz w:val="23"/>
                <w:szCs w:val="23"/>
              </w:rPr>
              <w:t>swimming lessons during the Summer term</w:t>
            </w:r>
          </w:p>
          <w:p w14:paraId="5C9AA8C9" w14:textId="1A3AFAFB" w:rsidR="005E01DD" w:rsidRDefault="005E01DD" w:rsidP="001D5595">
            <w:pPr>
              <w:pStyle w:val="Default"/>
              <w:numPr>
                <w:ilvl w:val="0"/>
                <w:numId w:val="2"/>
              </w:numPr>
              <w:rPr>
                <w:sz w:val="23"/>
                <w:szCs w:val="23"/>
              </w:rPr>
            </w:pPr>
            <w:r>
              <w:rPr>
                <w:sz w:val="23"/>
                <w:szCs w:val="23"/>
              </w:rPr>
              <w:t>Catch up swimming lessons due to covid</w:t>
            </w:r>
          </w:p>
          <w:p w14:paraId="16CCBE1A" w14:textId="77777777" w:rsidR="00737A9D" w:rsidRDefault="00737A9D" w:rsidP="001D5595">
            <w:pPr>
              <w:pStyle w:val="Default"/>
              <w:numPr>
                <w:ilvl w:val="0"/>
                <w:numId w:val="2"/>
              </w:numPr>
              <w:rPr>
                <w:sz w:val="23"/>
                <w:szCs w:val="23"/>
              </w:rPr>
            </w:pPr>
            <w:r>
              <w:rPr>
                <w:sz w:val="23"/>
                <w:szCs w:val="23"/>
              </w:rPr>
              <w:t>Large volume of children involved in sporting after school clubs</w:t>
            </w:r>
          </w:p>
          <w:p w14:paraId="47A5B6F9" w14:textId="77777777" w:rsidR="00737A9D" w:rsidRDefault="00737A9D" w:rsidP="001D5595">
            <w:pPr>
              <w:pStyle w:val="Default"/>
              <w:numPr>
                <w:ilvl w:val="0"/>
                <w:numId w:val="2"/>
              </w:numPr>
              <w:rPr>
                <w:sz w:val="23"/>
                <w:szCs w:val="23"/>
              </w:rPr>
            </w:pPr>
            <w:r>
              <w:rPr>
                <w:sz w:val="23"/>
                <w:szCs w:val="23"/>
              </w:rPr>
              <w:t>A-Life healthy lifestyle sessions for all children</w:t>
            </w:r>
          </w:p>
          <w:p w14:paraId="3B694BE5" w14:textId="77777777" w:rsidR="00737A9D" w:rsidRDefault="00737A9D" w:rsidP="001D5595">
            <w:pPr>
              <w:pStyle w:val="Default"/>
              <w:numPr>
                <w:ilvl w:val="0"/>
                <w:numId w:val="2"/>
              </w:numPr>
              <w:rPr>
                <w:sz w:val="23"/>
                <w:szCs w:val="23"/>
              </w:rPr>
            </w:pPr>
            <w:r>
              <w:rPr>
                <w:sz w:val="23"/>
                <w:szCs w:val="23"/>
              </w:rPr>
              <w:t>Mental Health Leaders Certificate training for PE Leader</w:t>
            </w:r>
          </w:p>
          <w:p w14:paraId="51915713" w14:textId="77777777" w:rsidR="00737A9D" w:rsidRPr="00E246D8" w:rsidRDefault="00737A9D" w:rsidP="001D5595">
            <w:pPr>
              <w:pStyle w:val="Default"/>
              <w:numPr>
                <w:ilvl w:val="0"/>
                <w:numId w:val="2"/>
              </w:numPr>
              <w:rPr>
                <w:sz w:val="23"/>
                <w:szCs w:val="23"/>
              </w:rPr>
            </w:pPr>
            <w:r>
              <w:rPr>
                <w:sz w:val="23"/>
                <w:szCs w:val="23"/>
              </w:rPr>
              <w:t>Termly transport hire for children to fixtures and Woolmer Hill events</w:t>
            </w:r>
          </w:p>
          <w:p w14:paraId="4FC6474C" w14:textId="77777777" w:rsidR="00737A9D" w:rsidRDefault="00737A9D" w:rsidP="001D5595">
            <w:pPr>
              <w:pStyle w:val="Default"/>
              <w:numPr>
                <w:ilvl w:val="0"/>
                <w:numId w:val="2"/>
              </w:numPr>
              <w:rPr>
                <w:sz w:val="23"/>
                <w:szCs w:val="23"/>
              </w:rPr>
            </w:pPr>
            <w:r w:rsidRPr="00E246D8">
              <w:rPr>
                <w:sz w:val="23"/>
                <w:szCs w:val="23"/>
              </w:rPr>
              <w:t xml:space="preserve">Achievement </w:t>
            </w:r>
            <w:r>
              <w:rPr>
                <w:sz w:val="23"/>
                <w:szCs w:val="23"/>
              </w:rPr>
              <w:t>of Silver</w:t>
            </w:r>
            <w:r w:rsidRPr="00E246D8">
              <w:rPr>
                <w:sz w:val="23"/>
                <w:szCs w:val="23"/>
              </w:rPr>
              <w:t xml:space="preserve"> Games Mark </w:t>
            </w:r>
          </w:p>
          <w:p w14:paraId="04AA0ED2" w14:textId="77777777" w:rsidR="00304FD5" w:rsidRDefault="00304FD5" w:rsidP="001D5595">
            <w:pPr>
              <w:pStyle w:val="Default"/>
              <w:numPr>
                <w:ilvl w:val="0"/>
                <w:numId w:val="2"/>
              </w:numPr>
              <w:rPr>
                <w:sz w:val="23"/>
                <w:szCs w:val="23"/>
              </w:rPr>
            </w:pPr>
            <w:r>
              <w:rPr>
                <w:sz w:val="23"/>
                <w:szCs w:val="23"/>
              </w:rPr>
              <w:t xml:space="preserve">Sustainable impact on school competition </w:t>
            </w:r>
          </w:p>
          <w:p w14:paraId="0B074A76" w14:textId="77777777" w:rsidR="002569D3" w:rsidRPr="00EA4A09" w:rsidRDefault="001057DE" w:rsidP="001D5595">
            <w:pPr>
              <w:pStyle w:val="Default"/>
              <w:numPr>
                <w:ilvl w:val="0"/>
                <w:numId w:val="2"/>
              </w:numPr>
              <w:rPr>
                <w:sz w:val="23"/>
                <w:szCs w:val="23"/>
              </w:rPr>
            </w:pPr>
            <w:r>
              <w:rPr>
                <w:sz w:val="23"/>
                <w:szCs w:val="23"/>
              </w:rPr>
              <w:t>Membership to Active Surrey, Local Sports District and Confederation Sports offer</w:t>
            </w:r>
          </w:p>
          <w:p w14:paraId="31C03EE0" w14:textId="77777777" w:rsidR="002569D3" w:rsidRDefault="002569D3" w:rsidP="001D5595">
            <w:pPr>
              <w:pStyle w:val="Default"/>
              <w:rPr>
                <w:sz w:val="23"/>
                <w:szCs w:val="23"/>
              </w:rPr>
            </w:pPr>
          </w:p>
          <w:p w14:paraId="3738DF15" w14:textId="77777777" w:rsidR="002569D3" w:rsidRPr="002569D3" w:rsidRDefault="002569D3" w:rsidP="002569D3">
            <w:pPr>
              <w:pStyle w:val="Default"/>
              <w:rPr>
                <w:b/>
                <w:u w:val="single"/>
              </w:rPr>
            </w:pPr>
            <w:r>
              <w:rPr>
                <w:b/>
                <w:u w:val="single"/>
              </w:rPr>
              <w:t xml:space="preserve">Swimming: </w:t>
            </w:r>
          </w:p>
          <w:p w14:paraId="0B134BEA" w14:textId="1F93CC21" w:rsidR="00826C29" w:rsidRDefault="002569D3" w:rsidP="002569D3">
            <w:pPr>
              <w:pStyle w:val="Default"/>
              <w:rPr>
                <w:sz w:val="23"/>
                <w:szCs w:val="23"/>
              </w:rPr>
            </w:pPr>
            <w:r w:rsidRPr="002569D3">
              <w:rPr>
                <w:sz w:val="23"/>
                <w:szCs w:val="23"/>
              </w:rPr>
              <w:t>At St Marys during the Summer Term, all children in Year 4 at</w:t>
            </w:r>
            <w:r w:rsidR="005530DF">
              <w:rPr>
                <w:sz w:val="23"/>
                <w:szCs w:val="23"/>
              </w:rPr>
              <w:t>tend Swimming lessons at Godalming</w:t>
            </w:r>
            <w:r w:rsidRPr="002569D3">
              <w:rPr>
                <w:sz w:val="23"/>
                <w:szCs w:val="23"/>
              </w:rPr>
              <w:t xml:space="preserve"> leisure centre. We aim to ensure that all children in Year 6 leave school competent and most importantly safe, in the water. Providing swimming lessons in Year 4 gives us the opportunity to ident</w:t>
            </w:r>
            <w:r>
              <w:rPr>
                <w:sz w:val="23"/>
                <w:szCs w:val="23"/>
              </w:rPr>
              <w:t>ify those children who are on</w:t>
            </w:r>
            <w:r w:rsidRPr="002569D3">
              <w:rPr>
                <w:sz w:val="23"/>
                <w:szCs w:val="23"/>
              </w:rPr>
              <w:t xml:space="preserve"> target to reach the desired level. The Sports funding ensures that we can provide transport to lessons and fund the swimming lessons.  </w:t>
            </w:r>
            <w:r w:rsidR="005530DF">
              <w:rPr>
                <w:sz w:val="23"/>
                <w:szCs w:val="23"/>
              </w:rPr>
              <w:t xml:space="preserve">Those that are not on target are signposted to intensive lessons during holiday times. </w:t>
            </w:r>
          </w:p>
          <w:p w14:paraId="7E53F684" w14:textId="77777777" w:rsidR="00826C29" w:rsidRPr="002569D3" w:rsidRDefault="00826C29" w:rsidP="002569D3">
            <w:pPr>
              <w:pStyle w:val="Default"/>
              <w:rPr>
                <w:sz w:val="23"/>
                <w:szCs w:val="23"/>
              </w:rPr>
            </w:pPr>
          </w:p>
          <w:p w14:paraId="76253417" w14:textId="77777777" w:rsidR="002569D3" w:rsidRDefault="002569D3" w:rsidP="002569D3">
            <w:pPr>
              <w:pStyle w:val="Default"/>
              <w:rPr>
                <w:sz w:val="23"/>
                <w:szCs w:val="23"/>
              </w:rPr>
            </w:pPr>
            <w:r w:rsidRPr="002569D3">
              <w:rPr>
                <w:sz w:val="23"/>
                <w:szCs w:val="23"/>
              </w:rPr>
              <w:t>The following information provides performance measure outco</w:t>
            </w:r>
            <w:r w:rsidR="005530DF">
              <w:rPr>
                <w:sz w:val="23"/>
                <w:szCs w:val="23"/>
              </w:rPr>
              <w:t xml:space="preserve">mes for swimming in </w:t>
            </w:r>
            <w:r w:rsidR="00EA4A09">
              <w:rPr>
                <w:sz w:val="23"/>
                <w:szCs w:val="23"/>
              </w:rPr>
              <w:t>the cu</w:t>
            </w:r>
            <w:r w:rsidR="00C02871">
              <w:rPr>
                <w:sz w:val="23"/>
                <w:szCs w:val="23"/>
              </w:rPr>
              <w:t>rrent Year 6 in Autumn Term 2021</w:t>
            </w:r>
            <w:r w:rsidRPr="002569D3">
              <w:rPr>
                <w:sz w:val="23"/>
                <w:szCs w:val="23"/>
              </w:rPr>
              <w:t>:</w:t>
            </w:r>
          </w:p>
          <w:p w14:paraId="0C4C463A" w14:textId="77777777" w:rsidR="002569D3" w:rsidRDefault="002569D3" w:rsidP="002569D3">
            <w:pPr>
              <w:pStyle w:val="Default"/>
              <w:rPr>
                <w:sz w:val="23"/>
                <w:szCs w:val="23"/>
              </w:rPr>
            </w:pPr>
          </w:p>
          <w:tbl>
            <w:tblPr>
              <w:tblStyle w:val="TableGrid"/>
              <w:tblW w:w="0" w:type="auto"/>
              <w:tblLayout w:type="fixed"/>
              <w:tblLook w:val="04A0" w:firstRow="1" w:lastRow="0" w:firstColumn="1" w:lastColumn="0" w:noHBand="0" w:noVBand="1"/>
            </w:tblPr>
            <w:tblGrid>
              <w:gridCol w:w="9918"/>
              <w:gridCol w:w="3856"/>
            </w:tblGrid>
            <w:tr w:rsidR="002569D3" w14:paraId="6271C214" w14:textId="77777777" w:rsidTr="002569D3">
              <w:tc>
                <w:tcPr>
                  <w:tcW w:w="9918" w:type="dxa"/>
                  <w:shd w:val="clear" w:color="auto" w:fill="B4C6E7" w:themeFill="accent5" w:themeFillTint="66"/>
                </w:tcPr>
                <w:p w14:paraId="652ED9E3" w14:textId="77777777" w:rsidR="002569D3" w:rsidRDefault="00826C29" w:rsidP="002569D3">
                  <w:pPr>
                    <w:pStyle w:val="Default"/>
                    <w:rPr>
                      <w:sz w:val="23"/>
                      <w:szCs w:val="23"/>
                    </w:rPr>
                  </w:pPr>
                  <w:r>
                    <w:rPr>
                      <w:sz w:val="23"/>
                      <w:szCs w:val="23"/>
                    </w:rPr>
                    <w:t>Meeting national</w:t>
                  </w:r>
                  <w:r w:rsidR="002569D3">
                    <w:rPr>
                      <w:sz w:val="23"/>
                      <w:szCs w:val="23"/>
                    </w:rPr>
                    <w:t xml:space="preserve"> requirements for swimming and water safety</w:t>
                  </w:r>
                </w:p>
              </w:tc>
              <w:tc>
                <w:tcPr>
                  <w:tcW w:w="3856" w:type="dxa"/>
                  <w:shd w:val="clear" w:color="auto" w:fill="B4C6E7" w:themeFill="accent5" w:themeFillTint="66"/>
                </w:tcPr>
                <w:p w14:paraId="5169C9DB" w14:textId="77777777" w:rsidR="002569D3" w:rsidRDefault="00FD172B" w:rsidP="002569D3">
                  <w:pPr>
                    <w:pStyle w:val="Default"/>
                    <w:rPr>
                      <w:sz w:val="23"/>
                      <w:szCs w:val="23"/>
                    </w:rPr>
                  </w:pPr>
                  <w:r>
                    <w:rPr>
                      <w:sz w:val="23"/>
                      <w:szCs w:val="23"/>
                    </w:rPr>
                    <w:t>% of Year 6 pupils (30</w:t>
                  </w:r>
                  <w:r w:rsidR="002569D3">
                    <w:rPr>
                      <w:sz w:val="23"/>
                      <w:szCs w:val="23"/>
                    </w:rPr>
                    <w:t xml:space="preserve"> in year group)</w:t>
                  </w:r>
                </w:p>
              </w:tc>
            </w:tr>
            <w:tr w:rsidR="002569D3" w14:paraId="2924E70E" w14:textId="77777777" w:rsidTr="002569D3">
              <w:tc>
                <w:tcPr>
                  <w:tcW w:w="9918" w:type="dxa"/>
                </w:tcPr>
                <w:p w14:paraId="412F6C35" w14:textId="77777777" w:rsidR="002569D3" w:rsidRPr="002569D3" w:rsidRDefault="002569D3" w:rsidP="002569D3">
                  <w:pPr>
                    <w:pStyle w:val="Default"/>
                    <w:rPr>
                      <w:sz w:val="22"/>
                      <w:szCs w:val="22"/>
                    </w:rPr>
                  </w:pPr>
                  <w:r w:rsidRPr="002569D3">
                    <w:rPr>
                      <w:sz w:val="22"/>
                      <w:szCs w:val="22"/>
                    </w:rPr>
                    <w:t xml:space="preserve">What percentage of your current Year 6 cohort swim competently, confidently and proficiently over a distance of at least 25 metres? </w:t>
                  </w:r>
                </w:p>
                <w:p w14:paraId="5356F928" w14:textId="77777777" w:rsidR="002569D3" w:rsidRPr="002569D3" w:rsidRDefault="002569D3" w:rsidP="002569D3">
                  <w:pPr>
                    <w:pStyle w:val="Default"/>
                    <w:rPr>
                      <w:sz w:val="22"/>
                      <w:szCs w:val="22"/>
                    </w:rPr>
                  </w:pPr>
                </w:p>
              </w:tc>
              <w:tc>
                <w:tcPr>
                  <w:tcW w:w="3856" w:type="dxa"/>
                </w:tcPr>
                <w:p w14:paraId="4AA14D72" w14:textId="505D6761" w:rsidR="00EC49BE" w:rsidRDefault="003570A9" w:rsidP="002569D3">
                  <w:pPr>
                    <w:pStyle w:val="Default"/>
                    <w:rPr>
                      <w:sz w:val="23"/>
                      <w:szCs w:val="23"/>
                    </w:rPr>
                  </w:pPr>
                  <w:r>
                    <w:rPr>
                      <w:sz w:val="23"/>
                      <w:szCs w:val="23"/>
                    </w:rPr>
                    <w:t>83</w:t>
                  </w:r>
                </w:p>
              </w:tc>
            </w:tr>
            <w:tr w:rsidR="002569D3" w14:paraId="677A9CDC" w14:textId="77777777" w:rsidTr="002569D3">
              <w:tc>
                <w:tcPr>
                  <w:tcW w:w="9918" w:type="dxa"/>
                </w:tcPr>
                <w:p w14:paraId="07C0D95C" w14:textId="77777777" w:rsidR="002569D3" w:rsidRPr="002569D3" w:rsidRDefault="002569D3" w:rsidP="002569D3">
                  <w:pPr>
                    <w:pStyle w:val="Default"/>
                    <w:rPr>
                      <w:sz w:val="22"/>
                      <w:szCs w:val="22"/>
                    </w:rPr>
                  </w:pPr>
                  <w:r w:rsidRPr="002569D3">
                    <w:rPr>
                      <w:sz w:val="22"/>
                      <w:szCs w:val="22"/>
                    </w:rPr>
                    <w:t xml:space="preserve">What percentage of your current Year 6 cohort use a range of strokes effectively [for example, front crawl, backstroke and breaststroke]? </w:t>
                  </w:r>
                </w:p>
                <w:p w14:paraId="0C5F46A9" w14:textId="77777777" w:rsidR="002569D3" w:rsidRPr="002569D3" w:rsidRDefault="002569D3" w:rsidP="002569D3">
                  <w:pPr>
                    <w:pStyle w:val="Default"/>
                    <w:rPr>
                      <w:sz w:val="22"/>
                      <w:szCs w:val="22"/>
                    </w:rPr>
                  </w:pPr>
                </w:p>
              </w:tc>
              <w:tc>
                <w:tcPr>
                  <w:tcW w:w="3856" w:type="dxa"/>
                </w:tcPr>
                <w:p w14:paraId="3E2689A0" w14:textId="668808FF" w:rsidR="002569D3" w:rsidRDefault="003570A9" w:rsidP="002569D3">
                  <w:pPr>
                    <w:pStyle w:val="Default"/>
                    <w:rPr>
                      <w:sz w:val="23"/>
                      <w:szCs w:val="23"/>
                    </w:rPr>
                  </w:pPr>
                  <w:r>
                    <w:rPr>
                      <w:sz w:val="23"/>
                      <w:szCs w:val="23"/>
                    </w:rPr>
                    <w:t>97</w:t>
                  </w:r>
                </w:p>
              </w:tc>
            </w:tr>
            <w:tr w:rsidR="002569D3" w14:paraId="0A02508B" w14:textId="77777777" w:rsidTr="002569D3">
              <w:tc>
                <w:tcPr>
                  <w:tcW w:w="9918" w:type="dxa"/>
                </w:tcPr>
                <w:p w14:paraId="65E086AD" w14:textId="77777777" w:rsidR="002569D3" w:rsidRPr="002569D3" w:rsidRDefault="002569D3" w:rsidP="002569D3">
                  <w:pPr>
                    <w:pStyle w:val="Default"/>
                    <w:rPr>
                      <w:sz w:val="22"/>
                      <w:szCs w:val="22"/>
                    </w:rPr>
                  </w:pPr>
                  <w:r w:rsidRPr="002569D3">
                    <w:rPr>
                      <w:sz w:val="22"/>
                      <w:szCs w:val="22"/>
                    </w:rPr>
                    <w:t xml:space="preserve">What percentage of your current Year 6 cohort perform safe self-rescue in different water-based situations? </w:t>
                  </w:r>
                </w:p>
                <w:p w14:paraId="719B841F" w14:textId="77777777" w:rsidR="002569D3" w:rsidRPr="002569D3" w:rsidRDefault="002569D3" w:rsidP="002569D3">
                  <w:pPr>
                    <w:pStyle w:val="Default"/>
                    <w:rPr>
                      <w:sz w:val="22"/>
                      <w:szCs w:val="22"/>
                    </w:rPr>
                  </w:pPr>
                </w:p>
              </w:tc>
              <w:tc>
                <w:tcPr>
                  <w:tcW w:w="3856" w:type="dxa"/>
                </w:tcPr>
                <w:p w14:paraId="76287AF7" w14:textId="78D90572" w:rsidR="002569D3" w:rsidRDefault="003570A9" w:rsidP="002569D3">
                  <w:pPr>
                    <w:pStyle w:val="Default"/>
                    <w:rPr>
                      <w:sz w:val="23"/>
                      <w:szCs w:val="23"/>
                    </w:rPr>
                  </w:pPr>
                  <w:r>
                    <w:rPr>
                      <w:sz w:val="23"/>
                      <w:szCs w:val="23"/>
                    </w:rPr>
                    <w:t>90</w:t>
                  </w:r>
                </w:p>
              </w:tc>
            </w:tr>
          </w:tbl>
          <w:p w14:paraId="15D88CE3" w14:textId="77777777" w:rsidR="002569D3" w:rsidRDefault="002569D3" w:rsidP="002569D3">
            <w:pPr>
              <w:pStyle w:val="Default"/>
              <w:rPr>
                <w:sz w:val="23"/>
                <w:szCs w:val="23"/>
              </w:rPr>
            </w:pPr>
          </w:p>
        </w:tc>
      </w:tr>
    </w:tbl>
    <w:p w14:paraId="64287C8F" w14:textId="77777777" w:rsidR="00573EBA" w:rsidRDefault="00573EBA"/>
    <w:p w14:paraId="003F5D75" w14:textId="7D594FAF" w:rsidR="00F861B4" w:rsidRDefault="00F861B4">
      <w:pPr>
        <w:rPr>
          <w:b/>
          <w:bCs/>
          <w:sz w:val="23"/>
          <w:szCs w:val="23"/>
        </w:rPr>
      </w:pPr>
      <w:r>
        <w:rPr>
          <w:b/>
          <w:bCs/>
          <w:sz w:val="23"/>
          <w:szCs w:val="23"/>
        </w:rPr>
        <w:t>The following tables explain how the school will spend</w:t>
      </w:r>
      <w:r w:rsidR="00BA2112">
        <w:rPr>
          <w:b/>
          <w:bCs/>
          <w:sz w:val="23"/>
          <w:szCs w:val="23"/>
        </w:rPr>
        <w:t xml:space="preserve"> its Sports Premium in 2022-2023</w:t>
      </w:r>
      <w:r>
        <w:rPr>
          <w:b/>
          <w:bCs/>
          <w:sz w:val="23"/>
          <w:szCs w:val="23"/>
        </w:rPr>
        <w:t>.</w:t>
      </w:r>
    </w:p>
    <w:tbl>
      <w:tblPr>
        <w:tblStyle w:val="TableGrid"/>
        <w:tblW w:w="0" w:type="auto"/>
        <w:tblLook w:val="04A0" w:firstRow="1" w:lastRow="0" w:firstColumn="1" w:lastColumn="0" w:noHBand="0" w:noVBand="1"/>
      </w:tblPr>
      <w:tblGrid>
        <w:gridCol w:w="2324"/>
        <w:gridCol w:w="2324"/>
        <w:gridCol w:w="3427"/>
        <w:gridCol w:w="1223"/>
        <w:gridCol w:w="2325"/>
        <w:gridCol w:w="2325"/>
      </w:tblGrid>
      <w:tr w:rsidR="0086753E" w14:paraId="5725435B" w14:textId="77777777" w:rsidTr="004B0B85">
        <w:tc>
          <w:tcPr>
            <w:tcW w:w="2324" w:type="dxa"/>
            <w:shd w:val="clear" w:color="auto" w:fill="B4C6E7" w:themeFill="accent5" w:themeFillTint="66"/>
          </w:tcPr>
          <w:p w14:paraId="19F10D60" w14:textId="77777777" w:rsidR="0086753E" w:rsidRDefault="0086753E"/>
        </w:tc>
        <w:tc>
          <w:tcPr>
            <w:tcW w:w="2324" w:type="dxa"/>
            <w:shd w:val="clear" w:color="auto" w:fill="B4C6E7" w:themeFill="accent5" w:themeFillTint="66"/>
          </w:tcPr>
          <w:p w14:paraId="4F9AD45F" w14:textId="77777777" w:rsidR="0086753E" w:rsidRDefault="0086753E">
            <w:r>
              <w:t>School focus with clarity on intended impact on pupils</w:t>
            </w:r>
          </w:p>
        </w:tc>
        <w:tc>
          <w:tcPr>
            <w:tcW w:w="3427" w:type="dxa"/>
            <w:shd w:val="clear" w:color="auto" w:fill="B4C6E7" w:themeFill="accent5" w:themeFillTint="66"/>
          </w:tcPr>
          <w:p w14:paraId="01D22713" w14:textId="77777777" w:rsidR="0086753E" w:rsidRDefault="0086753E">
            <w:r>
              <w:t>Actions to achieve</w:t>
            </w:r>
          </w:p>
        </w:tc>
        <w:tc>
          <w:tcPr>
            <w:tcW w:w="1223" w:type="dxa"/>
            <w:shd w:val="clear" w:color="auto" w:fill="B4C6E7" w:themeFill="accent5" w:themeFillTint="66"/>
          </w:tcPr>
          <w:p w14:paraId="7631B26E" w14:textId="77777777" w:rsidR="0086753E" w:rsidRDefault="0086753E">
            <w:r>
              <w:t>Funding allocated</w:t>
            </w:r>
          </w:p>
        </w:tc>
        <w:tc>
          <w:tcPr>
            <w:tcW w:w="2325" w:type="dxa"/>
            <w:shd w:val="clear" w:color="auto" w:fill="B4C6E7" w:themeFill="accent5" w:themeFillTint="66"/>
          </w:tcPr>
          <w:p w14:paraId="6B971E72" w14:textId="77777777" w:rsidR="0086753E" w:rsidRDefault="0086753E">
            <w:r>
              <w:t>Evidence and impact</w:t>
            </w:r>
          </w:p>
        </w:tc>
        <w:tc>
          <w:tcPr>
            <w:tcW w:w="2325" w:type="dxa"/>
            <w:shd w:val="clear" w:color="auto" w:fill="B4C6E7" w:themeFill="accent5" w:themeFillTint="66"/>
          </w:tcPr>
          <w:p w14:paraId="1F77EF55" w14:textId="77777777" w:rsidR="0086753E" w:rsidRDefault="0086753E">
            <w:r>
              <w:t>Next steps</w:t>
            </w:r>
          </w:p>
        </w:tc>
      </w:tr>
      <w:tr w:rsidR="00586133" w14:paraId="1D4EB0DD" w14:textId="77777777" w:rsidTr="0086753E">
        <w:tc>
          <w:tcPr>
            <w:tcW w:w="2324" w:type="dxa"/>
          </w:tcPr>
          <w:p w14:paraId="4B95CBBB" w14:textId="2BA4C08D" w:rsidR="00586133" w:rsidRPr="00014978" w:rsidRDefault="00BA2112" w:rsidP="00586133">
            <w:pPr>
              <w:rPr>
                <w:b/>
                <w:u w:val="single"/>
              </w:rPr>
            </w:pPr>
            <w:r>
              <w:rPr>
                <w:b/>
                <w:u w:val="single"/>
              </w:rPr>
              <w:t>Key Indicator</w:t>
            </w:r>
          </w:p>
          <w:p w14:paraId="4CB59E53" w14:textId="163ECC18" w:rsidR="00586133" w:rsidRPr="00586133" w:rsidRDefault="00586133" w:rsidP="00BA2112">
            <w:r w:rsidRPr="00014978">
              <w:rPr>
                <w:b/>
              </w:rPr>
              <w:t xml:space="preserve">To provide </w:t>
            </w:r>
            <w:r w:rsidR="00BA2112">
              <w:rPr>
                <w:b/>
              </w:rPr>
              <w:t>swimming lessons</w:t>
            </w:r>
          </w:p>
        </w:tc>
        <w:tc>
          <w:tcPr>
            <w:tcW w:w="2324" w:type="dxa"/>
          </w:tcPr>
          <w:p w14:paraId="6E87A460" w14:textId="588A804B" w:rsidR="00586133" w:rsidRDefault="00826C29" w:rsidP="00BA2112">
            <w:r>
              <w:t xml:space="preserve">All children will meet the current national requirements for swimming and water safety. </w:t>
            </w:r>
          </w:p>
        </w:tc>
        <w:tc>
          <w:tcPr>
            <w:tcW w:w="3427" w:type="dxa"/>
          </w:tcPr>
          <w:p w14:paraId="777A6C00" w14:textId="6434CC32" w:rsidR="00826C29" w:rsidRDefault="00826C29" w:rsidP="004B0B85">
            <w:pPr>
              <w:pStyle w:val="ListParagraph"/>
              <w:numPr>
                <w:ilvl w:val="0"/>
                <w:numId w:val="4"/>
              </w:numPr>
            </w:pPr>
            <w:r>
              <w:t>Swim</w:t>
            </w:r>
            <w:r w:rsidR="00BA2112">
              <w:t>ming booked for Summer – Year 4</w:t>
            </w:r>
          </w:p>
          <w:p w14:paraId="2E8E32C3" w14:textId="77777777" w:rsidR="00826C29" w:rsidRDefault="00826C29" w:rsidP="004B0B85">
            <w:pPr>
              <w:pStyle w:val="ListParagraph"/>
              <w:numPr>
                <w:ilvl w:val="0"/>
                <w:numId w:val="4"/>
              </w:numPr>
            </w:pPr>
            <w:r>
              <w:t xml:space="preserve">Children are assessed by provider at the end of the block of lessons. </w:t>
            </w:r>
          </w:p>
        </w:tc>
        <w:tc>
          <w:tcPr>
            <w:tcW w:w="1223" w:type="dxa"/>
          </w:tcPr>
          <w:p w14:paraId="203E38EF" w14:textId="77777777" w:rsidR="00586133" w:rsidRDefault="004E7348">
            <w:r>
              <w:t>TBC</w:t>
            </w:r>
          </w:p>
        </w:tc>
        <w:tc>
          <w:tcPr>
            <w:tcW w:w="2325" w:type="dxa"/>
          </w:tcPr>
          <w:p w14:paraId="0E1AF75A" w14:textId="77777777" w:rsidR="00586133" w:rsidRDefault="00C14F55" w:rsidP="00864093">
            <w:r>
              <w:t xml:space="preserve">National water safety and swimming requirements is 100% on funding document next year. </w:t>
            </w:r>
          </w:p>
        </w:tc>
        <w:tc>
          <w:tcPr>
            <w:tcW w:w="2325" w:type="dxa"/>
          </w:tcPr>
          <w:p w14:paraId="3B8FF8F5" w14:textId="77777777" w:rsidR="00586133" w:rsidRDefault="00C14F55">
            <w:r>
              <w:t xml:space="preserve">Finalise booking of pool and transport. </w:t>
            </w:r>
          </w:p>
        </w:tc>
      </w:tr>
      <w:tr w:rsidR="0086753E" w14:paraId="4FA4571E" w14:textId="77777777" w:rsidTr="0086753E">
        <w:tc>
          <w:tcPr>
            <w:tcW w:w="2324" w:type="dxa"/>
          </w:tcPr>
          <w:p w14:paraId="6EE3CA4D" w14:textId="77777777" w:rsidR="0086753E" w:rsidRPr="0051275F" w:rsidRDefault="004B0B85">
            <w:pPr>
              <w:rPr>
                <w:b/>
              </w:rPr>
            </w:pPr>
            <w:r w:rsidRPr="0051275F">
              <w:rPr>
                <w:b/>
                <w:u w:val="single"/>
              </w:rPr>
              <w:t>Key indicator 1:</w:t>
            </w:r>
            <w:r w:rsidRPr="0051275F">
              <w:rPr>
                <w:b/>
              </w:rPr>
              <w:t xml:space="preserve"> The engagement of all pupils in regular physical activity</w:t>
            </w:r>
          </w:p>
        </w:tc>
        <w:tc>
          <w:tcPr>
            <w:tcW w:w="2324" w:type="dxa"/>
          </w:tcPr>
          <w:p w14:paraId="33D4D8C5" w14:textId="77777777" w:rsidR="002D3C26" w:rsidRDefault="004B0B85">
            <w:r>
              <w:t xml:space="preserve">All children will have 2 hours of high quality PE per </w:t>
            </w:r>
            <w:r w:rsidR="00F1635B">
              <w:t xml:space="preserve">week. </w:t>
            </w:r>
          </w:p>
          <w:p w14:paraId="078CCD85" w14:textId="77777777" w:rsidR="002D3C26" w:rsidRDefault="002D3C26"/>
          <w:p w14:paraId="3FB51386" w14:textId="77777777" w:rsidR="0086753E" w:rsidRDefault="00F1635B">
            <w:r>
              <w:t>A healthy lifestyle with regular activity is promoted. Inactive children are targeted.</w:t>
            </w:r>
          </w:p>
          <w:p w14:paraId="20BADBF7" w14:textId="77777777" w:rsidR="00D8094E" w:rsidRDefault="00D8094E"/>
        </w:tc>
        <w:tc>
          <w:tcPr>
            <w:tcW w:w="3427" w:type="dxa"/>
          </w:tcPr>
          <w:p w14:paraId="3B9555DE" w14:textId="0C0B81F4" w:rsidR="00D564C0" w:rsidRDefault="00D564C0" w:rsidP="004B0B85">
            <w:pPr>
              <w:pStyle w:val="ListParagraph"/>
              <w:numPr>
                <w:ilvl w:val="0"/>
                <w:numId w:val="4"/>
              </w:numPr>
            </w:pPr>
            <w:r>
              <w:t>PE specialist employed</w:t>
            </w:r>
            <w:r w:rsidR="00BA2112">
              <w:t xml:space="preserve"> part time to deliver PE in </w:t>
            </w:r>
            <w:r>
              <w:t>and KS2</w:t>
            </w:r>
          </w:p>
          <w:p w14:paraId="3085374C" w14:textId="5C1DDEF1" w:rsidR="00BA2112" w:rsidRDefault="00BA2112" w:rsidP="004B0B85">
            <w:pPr>
              <w:pStyle w:val="ListParagraph"/>
              <w:numPr>
                <w:ilvl w:val="0"/>
                <w:numId w:val="4"/>
              </w:numPr>
            </w:pPr>
            <w:r>
              <w:t>Outside coaches are employed to deliver sessions in KS1.</w:t>
            </w:r>
          </w:p>
          <w:p w14:paraId="6B0BF5E5" w14:textId="77777777" w:rsidR="0086753E" w:rsidRDefault="004B0B85" w:rsidP="004B0B85">
            <w:pPr>
              <w:pStyle w:val="ListParagraph"/>
              <w:numPr>
                <w:ilvl w:val="0"/>
                <w:numId w:val="4"/>
              </w:numPr>
            </w:pPr>
            <w:r>
              <w:t xml:space="preserve">PE lessons monitored by PE Leader. PE Leader observed by HT. </w:t>
            </w:r>
          </w:p>
          <w:p w14:paraId="29ED7D2A" w14:textId="6D48CA1E" w:rsidR="00F1635B" w:rsidRDefault="004B0B85" w:rsidP="00BA2112">
            <w:pPr>
              <w:pStyle w:val="ListParagraph"/>
              <w:numPr>
                <w:ilvl w:val="0"/>
                <w:numId w:val="4"/>
              </w:numPr>
            </w:pPr>
            <w:r>
              <w:t>Regularly update sport and playground equipment, ensuring we have enough resources for all classes</w:t>
            </w:r>
          </w:p>
        </w:tc>
        <w:tc>
          <w:tcPr>
            <w:tcW w:w="1223" w:type="dxa"/>
          </w:tcPr>
          <w:p w14:paraId="16E786D5" w14:textId="77777777" w:rsidR="0086753E" w:rsidRDefault="00D564C0">
            <w:r>
              <w:t>£</w:t>
            </w:r>
            <w:r w:rsidR="000B6F58">
              <w:t>10</w:t>
            </w:r>
            <w:r w:rsidR="00561A44">
              <w:t>000</w:t>
            </w:r>
          </w:p>
        </w:tc>
        <w:tc>
          <w:tcPr>
            <w:tcW w:w="2325" w:type="dxa"/>
          </w:tcPr>
          <w:p w14:paraId="4B2C534C" w14:textId="77777777" w:rsidR="004B0B85" w:rsidRDefault="004B0B85" w:rsidP="00864093">
            <w:r>
              <w:t xml:space="preserve">Lessons are </w:t>
            </w:r>
            <w:r w:rsidR="00864093">
              <w:t>judged to be good / outstanding.</w:t>
            </w:r>
            <w:r w:rsidR="00F1635B">
              <w:t xml:space="preserve"> </w:t>
            </w:r>
          </w:p>
          <w:p w14:paraId="7E84741B" w14:textId="77777777" w:rsidR="00864093" w:rsidRDefault="00864093" w:rsidP="00864093"/>
          <w:p w14:paraId="2239C564" w14:textId="77777777" w:rsidR="004B0B85" w:rsidRDefault="004B0B85" w:rsidP="00BA2112"/>
        </w:tc>
        <w:tc>
          <w:tcPr>
            <w:tcW w:w="2325" w:type="dxa"/>
          </w:tcPr>
          <w:p w14:paraId="1D566419" w14:textId="1C7EC275" w:rsidR="0086753E" w:rsidRDefault="00F1635B">
            <w:r>
              <w:t>Ongoing c</w:t>
            </w:r>
            <w:r w:rsidR="004B0B85">
              <w:t>ontinuous CPD for staff</w:t>
            </w:r>
          </w:p>
          <w:p w14:paraId="45F6C929" w14:textId="68786959" w:rsidR="00BA2112" w:rsidRDefault="00BA2112">
            <w:r>
              <w:t>Select training for staff from Active Surrey CPD programme and Surrey Cricket</w:t>
            </w:r>
          </w:p>
          <w:p w14:paraId="164AD399" w14:textId="77777777" w:rsidR="004B0B85" w:rsidRDefault="004B0B85"/>
        </w:tc>
      </w:tr>
      <w:tr w:rsidR="0086753E" w14:paraId="768BAD77" w14:textId="77777777" w:rsidTr="0086753E">
        <w:tc>
          <w:tcPr>
            <w:tcW w:w="2324" w:type="dxa"/>
          </w:tcPr>
          <w:p w14:paraId="6EAEFF20" w14:textId="77777777" w:rsidR="0086753E" w:rsidRPr="00D8094E" w:rsidRDefault="00D8094E">
            <w:pPr>
              <w:rPr>
                <w:b/>
              </w:rPr>
            </w:pPr>
            <w:r w:rsidRPr="00D8094E">
              <w:rPr>
                <w:b/>
                <w:u w:val="single"/>
              </w:rPr>
              <w:t>Key indicator 2:</w:t>
            </w:r>
            <w:r w:rsidRPr="00D8094E">
              <w:rPr>
                <w:b/>
              </w:rPr>
              <w:t xml:space="preserve"> The profile of PE and Sport is raised across the school</w:t>
            </w:r>
          </w:p>
        </w:tc>
        <w:tc>
          <w:tcPr>
            <w:tcW w:w="2324" w:type="dxa"/>
          </w:tcPr>
          <w:p w14:paraId="4A7E57AD" w14:textId="77777777" w:rsidR="00D8094E" w:rsidRDefault="00D8094E">
            <w:r>
              <w:t>Profile raised and more children are participating in clubs, events and sharing their outside school achievements, which are celebrated</w:t>
            </w:r>
            <w:r w:rsidR="00A509BA">
              <w:t>.</w:t>
            </w:r>
          </w:p>
          <w:p w14:paraId="6BF654CC" w14:textId="77777777" w:rsidR="0051275F" w:rsidRDefault="0051275F"/>
          <w:p w14:paraId="642004DA" w14:textId="77777777" w:rsidR="00A509BA" w:rsidRDefault="00A509BA">
            <w:r>
              <w:t>St Marys are performing well in competitions.</w:t>
            </w:r>
          </w:p>
        </w:tc>
        <w:tc>
          <w:tcPr>
            <w:tcW w:w="3427" w:type="dxa"/>
          </w:tcPr>
          <w:p w14:paraId="3B670B05" w14:textId="22BB066C" w:rsidR="00D8094E" w:rsidRDefault="00BA2112" w:rsidP="00D8094E">
            <w:pPr>
              <w:pStyle w:val="ListParagraph"/>
              <w:numPr>
                <w:ilvl w:val="0"/>
                <w:numId w:val="5"/>
              </w:numPr>
            </w:pPr>
            <w:r>
              <w:t>Website is updated with match reports and photos where applicable.</w:t>
            </w:r>
          </w:p>
          <w:p w14:paraId="7B1E80E6" w14:textId="3125159F" w:rsidR="00D8094E" w:rsidRDefault="00D8094E" w:rsidP="00D8094E">
            <w:pPr>
              <w:pStyle w:val="ListParagraph"/>
              <w:numPr>
                <w:ilvl w:val="0"/>
                <w:numId w:val="5"/>
              </w:numPr>
            </w:pPr>
            <w:r>
              <w:t>Sil</w:t>
            </w:r>
            <w:r w:rsidR="00A509BA">
              <w:t xml:space="preserve">ver school </w:t>
            </w:r>
            <w:r w:rsidR="00BA2112">
              <w:t>games mark achieved (Summer 2019</w:t>
            </w:r>
            <w:r w:rsidR="00A509BA">
              <w:t>)</w:t>
            </w:r>
            <w:r w:rsidR="00BA2112">
              <w:t xml:space="preserve"> and maintained.</w:t>
            </w:r>
          </w:p>
          <w:p w14:paraId="5C43FFB3" w14:textId="0DC6C79C" w:rsidR="00A509BA" w:rsidRDefault="00BA2112" w:rsidP="00BA2112">
            <w:pPr>
              <w:pStyle w:val="ListParagraph"/>
              <w:numPr>
                <w:ilvl w:val="0"/>
                <w:numId w:val="5"/>
              </w:numPr>
            </w:pPr>
            <w:r>
              <w:t>School participate in local fixtures, staff costs, cover and transport allowing.</w:t>
            </w:r>
            <w:r w:rsidR="0051275F">
              <w:t xml:space="preserve"> </w:t>
            </w:r>
          </w:p>
        </w:tc>
        <w:tc>
          <w:tcPr>
            <w:tcW w:w="1223" w:type="dxa"/>
          </w:tcPr>
          <w:p w14:paraId="37B55184" w14:textId="77777777" w:rsidR="0086753E" w:rsidRDefault="000B6F58">
            <w:r>
              <w:t>£10</w:t>
            </w:r>
            <w:r w:rsidR="00D8094E">
              <w:t>00</w:t>
            </w:r>
          </w:p>
        </w:tc>
        <w:tc>
          <w:tcPr>
            <w:tcW w:w="2325" w:type="dxa"/>
          </w:tcPr>
          <w:p w14:paraId="4205067A" w14:textId="6DB4F15C" w:rsidR="0086753E" w:rsidRDefault="00A509BA">
            <w:r>
              <w:t>Silver school games mark was updated in</w:t>
            </w:r>
            <w:r w:rsidR="00D8094E">
              <w:t xml:space="preserve"> 2019</w:t>
            </w:r>
          </w:p>
          <w:p w14:paraId="55D641C6" w14:textId="258825E9" w:rsidR="00D8094E" w:rsidRDefault="00A509BA">
            <w:r>
              <w:t>Between 40-5</w:t>
            </w:r>
            <w:r w:rsidR="00D8094E">
              <w:t>0% of children involved in sporty after school clubs</w:t>
            </w:r>
          </w:p>
          <w:p w14:paraId="17A61F66" w14:textId="77777777" w:rsidR="00D8094E" w:rsidRDefault="00D8094E">
            <w:r>
              <w:t>Children and staff have a positive attitude towards sports and achievements.</w:t>
            </w:r>
          </w:p>
        </w:tc>
        <w:tc>
          <w:tcPr>
            <w:tcW w:w="2325" w:type="dxa"/>
          </w:tcPr>
          <w:p w14:paraId="5B0F570E" w14:textId="77777777" w:rsidR="0086753E" w:rsidRDefault="00D8094E">
            <w:r>
              <w:t>Children are adopting a healthy and active lifestyle</w:t>
            </w:r>
          </w:p>
        </w:tc>
      </w:tr>
      <w:tr w:rsidR="0086753E" w14:paraId="7FFD4A77" w14:textId="77777777" w:rsidTr="0086753E">
        <w:tc>
          <w:tcPr>
            <w:tcW w:w="2324" w:type="dxa"/>
          </w:tcPr>
          <w:p w14:paraId="678AB852" w14:textId="77777777" w:rsidR="0086753E" w:rsidRDefault="00610400">
            <w:r w:rsidRPr="00D8094E">
              <w:rPr>
                <w:b/>
                <w:u w:val="single"/>
              </w:rPr>
              <w:t xml:space="preserve">Key indicator </w:t>
            </w:r>
            <w:r>
              <w:rPr>
                <w:b/>
                <w:u w:val="single"/>
              </w:rPr>
              <w:t>3</w:t>
            </w:r>
            <w:r w:rsidRPr="00D8094E">
              <w:rPr>
                <w:b/>
                <w:u w:val="single"/>
              </w:rPr>
              <w:t>:</w:t>
            </w:r>
            <w:r>
              <w:rPr>
                <w:b/>
              </w:rPr>
              <w:t xml:space="preserve"> Increased confidence knowledge and skills of all staff in teaching PE</w:t>
            </w:r>
          </w:p>
        </w:tc>
        <w:tc>
          <w:tcPr>
            <w:tcW w:w="2324" w:type="dxa"/>
          </w:tcPr>
          <w:p w14:paraId="4FCE1900" w14:textId="77777777" w:rsidR="0086753E" w:rsidRDefault="00610400">
            <w:r>
              <w:t>Maintain and develop levels of skills and confidence of all staff in delivering PE</w:t>
            </w:r>
          </w:p>
        </w:tc>
        <w:tc>
          <w:tcPr>
            <w:tcW w:w="3427" w:type="dxa"/>
          </w:tcPr>
          <w:p w14:paraId="30A1EE77" w14:textId="732330E9" w:rsidR="0086753E" w:rsidRDefault="00610400" w:rsidP="00610400">
            <w:pPr>
              <w:pStyle w:val="ListParagraph"/>
              <w:numPr>
                <w:ilvl w:val="0"/>
                <w:numId w:val="6"/>
              </w:numPr>
            </w:pPr>
            <w:r>
              <w:t xml:space="preserve">Curriculum map shared </w:t>
            </w:r>
          </w:p>
          <w:p w14:paraId="4F46206C" w14:textId="77777777" w:rsidR="00610400" w:rsidRDefault="00610400" w:rsidP="00610400">
            <w:pPr>
              <w:pStyle w:val="ListParagraph"/>
              <w:numPr>
                <w:ilvl w:val="0"/>
                <w:numId w:val="6"/>
              </w:numPr>
            </w:pPr>
            <w:r>
              <w:t>Membership of Active Surrey (£800)</w:t>
            </w:r>
            <w:r w:rsidR="0051275F">
              <w:t xml:space="preserve"> TBC</w:t>
            </w:r>
          </w:p>
          <w:p w14:paraId="5056BD3A" w14:textId="6971E7B6" w:rsidR="00610400" w:rsidRDefault="00610400" w:rsidP="0051275F">
            <w:pPr>
              <w:pStyle w:val="ListParagraph"/>
              <w:numPr>
                <w:ilvl w:val="0"/>
                <w:numId w:val="6"/>
              </w:numPr>
            </w:pPr>
            <w:r>
              <w:t>Membership of Godalming and District Sports association.</w:t>
            </w:r>
          </w:p>
        </w:tc>
        <w:tc>
          <w:tcPr>
            <w:tcW w:w="1223" w:type="dxa"/>
          </w:tcPr>
          <w:p w14:paraId="2AA64CCA" w14:textId="77777777" w:rsidR="0086753E" w:rsidRDefault="00610400">
            <w:r>
              <w:t>£1500</w:t>
            </w:r>
          </w:p>
        </w:tc>
        <w:tc>
          <w:tcPr>
            <w:tcW w:w="2325" w:type="dxa"/>
          </w:tcPr>
          <w:p w14:paraId="48DC9861" w14:textId="77777777" w:rsidR="00610400" w:rsidRDefault="00610400">
            <w:r>
              <w:t>Staff confident in delivering their indoor PE (dance and Gymnastics)</w:t>
            </w:r>
          </w:p>
        </w:tc>
        <w:tc>
          <w:tcPr>
            <w:tcW w:w="2325" w:type="dxa"/>
          </w:tcPr>
          <w:p w14:paraId="51CEA784" w14:textId="77777777" w:rsidR="0086753E" w:rsidRDefault="00610400">
            <w:r>
              <w:t>Staff feel confident to deliver high quality PE lessons.</w:t>
            </w:r>
          </w:p>
        </w:tc>
      </w:tr>
      <w:tr w:rsidR="00BA2112" w14:paraId="378BADE1" w14:textId="77777777" w:rsidTr="0086753E">
        <w:tc>
          <w:tcPr>
            <w:tcW w:w="2324" w:type="dxa"/>
          </w:tcPr>
          <w:p w14:paraId="0068EC56" w14:textId="77777777" w:rsidR="00BA2112" w:rsidRDefault="00BA2112" w:rsidP="00BA2112">
            <w:pPr>
              <w:rPr>
                <w:b/>
              </w:rPr>
            </w:pPr>
            <w:r w:rsidRPr="00D8094E">
              <w:rPr>
                <w:b/>
                <w:u w:val="single"/>
              </w:rPr>
              <w:t xml:space="preserve">Key indicator </w:t>
            </w:r>
            <w:r>
              <w:rPr>
                <w:b/>
                <w:u w:val="single"/>
              </w:rPr>
              <w:t>4</w:t>
            </w:r>
            <w:r w:rsidRPr="00D8094E">
              <w:rPr>
                <w:b/>
                <w:u w:val="single"/>
              </w:rPr>
              <w:t>:</w:t>
            </w:r>
            <w:r>
              <w:rPr>
                <w:b/>
              </w:rPr>
              <w:t xml:space="preserve"> </w:t>
            </w:r>
          </w:p>
          <w:p w14:paraId="6BF533C5" w14:textId="1F290B2B" w:rsidR="00BA2112" w:rsidRPr="00D8094E" w:rsidRDefault="00BA2112" w:rsidP="00BA2112">
            <w:pPr>
              <w:rPr>
                <w:b/>
                <w:u w:val="single"/>
              </w:rPr>
            </w:pPr>
            <w:r>
              <w:rPr>
                <w:b/>
              </w:rPr>
              <w:t>Increase competitions within school</w:t>
            </w:r>
            <w:r w:rsidR="006F3B7F">
              <w:rPr>
                <w:b/>
              </w:rPr>
              <w:t xml:space="preserve"> to engage all ability levels</w:t>
            </w:r>
          </w:p>
        </w:tc>
        <w:tc>
          <w:tcPr>
            <w:tcW w:w="2324" w:type="dxa"/>
          </w:tcPr>
          <w:p w14:paraId="38D00042" w14:textId="1B28F23D" w:rsidR="00BA2112" w:rsidRDefault="003570A9">
            <w:r>
              <w:t xml:space="preserve">Inter house friendly competition calendar of events every half term, run by Year 6 house captains. </w:t>
            </w:r>
          </w:p>
        </w:tc>
        <w:tc>
          <w:tcPr>
            <w:tcW w:w="3427" w:type="dxa"/>
          </w:tcPr>
          <w:p w14:paraId="6F0A8F80" w14:textId="77777777" w:rsidR="00BA2112" w:rsidRDefault="00AB35BC" w:rsidP="00610400">
            <w:pPr>
              <w:pStyle w:val="ListParagraph"/>
              <w:numPr>
                <w:ilvl w:val="0"/>
                <w:numId w:val="6"/>
              </w:numPr>
            </w:pPr>
            <w:r>
              <w:t>Meeting with house captains and dates set.</w:t>
            </w:r>
          </w:p>
          <w:p w14:paraId="13EA9B5F" w14:textId="77777777" w:rsidR="00AB35BC" w:rsidRDefault="00AB35BC" w:rsidP="00610400">
            <w:pPr>
              <w:pStyle w:val="ListParagraph"/>
              <w:numPr>
                <w:ilvl w:val="0"/>
                <w:numId w:val="6"/>
              </w:numPr>
            </w:pPr>
            <w:r>
              <w:t>Train HCs to organise and umpire a simple 4 team event.</w:t>
            </w:r>
          </w:p>
          <w:p w14:paraId="1EA6A8D7" w14:textId="289B0970" w:rsidR="00AB35BC" w:rsidRDefault="00AB35BC" w:rsidP="00610400">
            <w:pPr>
              <w:pStyle w:val="ListParagraph"/>
              <w:numPr>
                <w:ilvl w:val="0"/>
                <w:numId w:val="6"/>
              </w:numPr>
            </w:pPr>
            <w:r>
              <w:t>Celebrations on seesaw and assemblies</w:t>
            </w:r>
          </w:p>
        </w:tc>
        <w:tc>
          <w:tcPr>
            <w:tcW w:w="1223" w:type="dxa"/>
          </w:tcPr>
          <w:p w14:paraId="7AA7F0CE" w14:textId="2C2D5588" w:rsidR="00BA2112" w:rsidRDefault="00AB35BC">
            <w:r>
              <w:t>none</w:t>
            </w:r>
          </w:p>
        </w:tc>
        <w:tc>
          <w:tcPr>
            <w:tcW w:w="2325" w:type="dxa"/>
          </w:tcPr>
          <w:p w14:paraId="17CE1197" w14:textId="35A77860" w:rsidR="00BA2112" w:rsidRDefault="00AB35BC">
            <w:r>
              <w:t xml:space="preserve">Children of all abilities have the opportunities to take part in competition, without budget constraints. </w:t>
            </w:r>
          </w:p>
        </w:tc>
        <w:tc>
          <w:tcPr>
            <w:tcW w:w="2325" w:type="dxa"/>
          </w:tcPr>
          <w:p w14:paraId="57857FFB" w14:textId="370CAC85" w:rsidR="00BA2112" w:rsidRDefault="00AB35BC">
            <w:r>
              <w:t>Set dates and meeting (with Charlie Hanson support)</w:t>
            </w:r>
          </w:p>
        </w:tc>
      </w:tr>
    </w:tbl>
    <w:p w14:paraId="331EBD6E" w14:textId="77777777" w:rsidR="00F861B4" w:rsidRDefault="00F861B4"/>
    <w:sectPr w:rsidR="00F861B4" w:rsidSect="00737A9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70C3"/>
    <w:multiLevelType w:val="hybridMultilevel"/>
    <w:tmpl w:val="9156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2521E"/>
    <w:multiLevelType w:val="hybridMultilevel"/>
    <w:tmpl w:val="2DD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C1B80"/>
    <w:multiLevelType w:val="hybridMultilevel"/>
    <w:tmpl w:val="4762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9652B"/>
    <w:multiLevelType w:val="hybridMultilevel"/>
    <w:tmpl w:val="D27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37C4F"/>
    <w:multiLevelType w:val="hybridMultilevel"/>
    <w:tmpl w:val="7E20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82156"/>
    <w:multiLevelType w:val="hybridMultilevel"/>
    <w:tmpl w:val="1C3A6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984CD0"/>
    <w:multiLevelType w:val="hybridMultilevel"/>
    <w:tmpl w:val="6E5A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81FDF"/>
    <w:multiLevelType w:val="hybridMultilevel"/>
    <w:tmpl w:val="D71E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E6046"/>
    <w:multiLevelType w:val="hybridMultilevel"/>
    <w:tmpl w:val="5052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231C7"/>
    <w:multiLevelType w:val="hybridMultilevel"/>
    <w:tmpl w:val="D7C0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33BD4"/>
    <w:multiLevelType w:val="hybridMultilevel"/>
    <w:tmpl w:val="ADB6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E4937"/>
    <w:multiLevelType w:val="hybridMultilevel"/>
    <w:tmpl w:val="15129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8"/>
  </w:num>
  <w:num w:numId="4">
    <w:abstractNumId w:val="3"/>
  </w:num>
  <w:num w:numId="5">
    <w:abstractNumId w:val="2"/>
  </w:num>
  <w:num w:numId="6">
    <w:abstractNumId w:val="7"/>
  </w:num>
  <w:num w:numId="7">
    <w:abstractNumId w:val="9"/>
  </w:num>
  <w:num w:numId="8">
    <w:abstractNumId w:val="0"/>
  </w:num>
  <w:num w:numId="9">
    <w:abstractNumId w:val="11"/>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9D"/>
    <w:rsid w:val="00014978"/>
    <w:rsid w:val="00032196"/>
    <w:rsid w:val="00043640"/>
    <w:rsid w:val="000B2A5F"/>
    <w:rsid w:val="000B6F58"/>
    <w:rsid w:val="001057DE"/>
    <w:rsid w:val="0014590B"/>
    <w:rsid w:val="001C2C8D"/>
    <w:rsid w:val="001D5595"/>
    <w:rsid w:val="00207D2A"/>
    <w:rsid w:val="00216179"/>
    <w:rsid w:val="0022128E"/>
    <w:rsid w:val="002348D0"/>
    <w:rsid w:val="00242F44"/>
    <w:rsid w:val="002569D3"/>
    <w:rsid w:val="002B5009"/>
    <w:rsid w:val="002D3C26"/>
    <w:rsid w:val="00304FD5"/>
    <w:rsid w:val="003570A9"/>
    <w:rsid w:val="00367B8B"/>
    <w:rsid w:val="004B0B85"/>
    <w:rsid w:val="004C6D28"/>
    <w:rsid w:val="004E7348"/>
    <w:rsid w:val="004F0A47"/>
    <w:rsid w:val="0051275F"/>
    <w:rsid w:val="00535D11"/>
    <w:rsid w:val="005530DF"/>
    <w:rsid w:val="00561A44"/>
    <w:rsid w:val="00573EBA"/>
    <w:rsid w:val="00586133"/>
    <w:rsid w:val="00594296"/>
    <w:rsid w:val="005E01DD"/>
    <w:rsid w:val="005F5B25"/>
    <w:rsid w:val="00610400"/>
    <w:rsid w:val="00632292"/>
    <w:rsid w:val="006550CB"/>
    <w:rsid w:val="00670680"/>
    <w:rsid w:val="006F3B7F"/>
    <w:rsid w:val="00737A9D"/>
    <w:rsid w:val="00826C29"/>
    <w:rsid w:val="00831F85"/>
    <w:rsid w:val="00857F54"/>
    <w:rsid w:val="00864093"/>
    <w:rsid w:val="0086753E"/>
    <w:rsid w:val="008F46A7"/>
    <w:rsid w:val="0091336C"/>
    <w:rsid w:val="00923119"/>
    <w:rsid w:val="009B7C73"/>
    <w:rsid w:val="00A509BA"/>
    <w:rsid w:val="00A6438C"/>
    <w:rsid w:val="00A66DA7"/>
    <w:rsid w:val="00A952FA"/>
    <w:rsid w:val="00AB35BC"/>
    <w:rsid w:val="00B816C8"/>
    <w:rsid w:val="00BA2112"/>
    <w:rsid w:val="00C02871"/>
    <w:rsid w:val="00C14F55"/>
    <w:rsid w:val="00C925AE"/>
    <w:rsid w:val="00D564C0"/>
    <w:rsid w:val="00D8094E"/>
    <w:rsid w:val="00DE45DA"/>
    <w:rsid w:val="00E51B3A"/>
    <w:rsid w:val="00EA4A09"/>
    <w:rsid w:val="00EC49BE"/>
    <w:rsid w:val="00F1635B"/>
    <w:rsid w:val="00F35E91"/>
    <w:rsid w:val="00F60F13"/>
    <w:rsid w:val="00F861B4"/>
    <w:rsid w:val="00FB4A62"/>
    <w:rsid w:val="00FD172B"/>
    <w:rsid w:val="00FE0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70A"/>
  <w15:chartTrackingRefBased/>
  <w15:docId w15:val="{63B1D98D-EEC8-4F80-BD91-9C1F7AE4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A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56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4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Wright</dc:creator>
  <cp:keywords/>
  <dc:description/>
  <cp:lastModifiedBy>BishopZ@NSNET.NET</cp:lastModifiedBy>
  <cp:revision>2</cp:revision>
  <dcterms:created xsi:type="dcterms:W3CDTF">2022-09-23T08:43:00Z</dcterms:created>
  <dcterms:modified xsi:type="dcterms:W3CDTF">2022-09-23T08:43:00Z</dcterms:modified>
</cp:coreProperties>
</file>